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FC49B" w14:textId="07F84E6F" w:rsidR="00CB5484" w:rsidRPr="00101FE0" w:rsidRDefault="00CB5484" w:rsidP="00CB5484">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Pr>
          <w:rFonts w:ascii="Arial" w:hAnsi="Arial" w:cs="Arial"/>
          <w:b/>
          <w:bCs/>
          <w:sz w:val="22"/>
          <w:szCs w:val="22"/>
        </w:rPr>
        <w:t>bis-e</w:t>
      </w:r>
      <w:r w:rsidRPr="00101FE0">
        <w:rPr>
          <w:rFonts w:ascii="Arial" w:hAnsi="Arial" w:cs="Arial"/>
          <w:b/>
          <w:bCs/>
          <w:sz w:val="22"/>
          <w:szCs w:val="22"/>
        </w:rPr>
        <w:t xml:space="preserve">                                                            </w:t>
      </w:r>
      <w:r>
        <w:rPr>
          <w:rFonts w:ascii="Arial" w:hAnsi="Arial" w:cs="Arial"/>
          <w:b/>
          <w:bCs/>
          <w:sz w:val="22"/>
          <w:szCs w:val="22"/>
        </w:rPr>
        <w:t xml:space="preserve">                 </w:t>
      </w:r>
      <w:r w:rsidR="00542DD1" w:rsidRPr="00542DD1">
        <w:rPr>
          <w:rFonts w:ascii="Helvetica Neue" w:hAnsi="Helvetica Neue"/>
          <w:b/>
          <w:bCs/>
          <w:color w:val="000000"/>
          <w:sz w:val="22"/>
          <w:szCs w:val="22"/>
        </w:rPr>
        <w:t>R1-2303494</w:t>
      </w:r>
    </w:p>
    <w:p w14:paraId="1CE62648" w14:textId="77777777" w:rsidR="00CB5484" w:rsidRPr="00544F50" w:rsidRDefault="00CB5484" w:rsidP="00CB5484">
      <w:pPr>
        <w:tabs>
          <w:tab w:val="center" w:pos="4536"/>
          <w:tab w:val="right" w:pos="9072"/>
        </w:tabs>
        <w:rPr>
          <w:rFonts w:ascii="Arial" w:eastAsia="MS Mincho" w:hAnsi="Arial" w:cs="Arial"/>
          <w:b/>
          <w:bCs/>
          <w:sz w:val="22"/>
          <w:szCs w:val="22"/>
          <w:lang w:val="en-GB" w:eastAsia="ja-JP"/>
        </w:rPr>
      </w:pPr>
      <w:r w:rsidRPr="00544F50">
        <w:rPr>
          <w:rFonts w:ascii="Arial" w:eastAsia="MS Mincho" w:hAnsi="Arial" w:cs="Arial"/>
          <w:b/>
          <w:bCs/>
          <w:sz w:val="22"/>
          <w:szCs w:val="22"/>
          <w:lang w:val="en-GB" w:eastAsia="ja-JP"/>
        </w:rPr>
        <w:t>e-Meeting, April 17</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xml:space="preserve"> – April 26</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2023</w:t>
      </w:r>
    </w:p>
    <w:p w14:paraId="3B4251BB" w14:textId="77777777" w:rsidR="00F679BA" w:rsidRPr="005811A6" w:rsidRDefault="00F679BA" w:rsidP="00B23EB7">
      <w:pPr>
        <w:tabs>
          <w:tab w:val="center" w:pos="4536"/>
          <w:tab w:val="right" w:pos="9072"/>
        </w:tabs>
        <w:rPr>
          <w:rFonts w:ascii="Arial" w:eastAsia="MS Mincho" w:hAnsi="Arial" w:cs="Arial"/>
          <w:b/>
          <w:bCs/>
          <w:lang w:val="en-GB" w:eastAsia="ja-JP"/>
        </w:rPr>
      </w:pPr>
    </w:p>
    <w:p w14:paraId="2FE24820" w14:textId="04F6460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435FAB">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B522191" w:rsidR="00B23EB7" w:rsidRDefault="00B23EB7" w:rsidP="00B23EB7">
      <w:pPr>
        <w:pStyle w:val="3GPPHeader"/>
        <w:rPr>
          <w:sz w:val="22"/>
          <w:szCs w:val="22"/>
          <w:lang w:eastAsia="zh-CN"/>
        </w:rPr>
      </w:pPr>
      <w:r w:rsidRPr="00315C6E">
        <w:rPr>
          <w:sz w:val="22"/>
          <w:szCs w:val="22"/>
        </w:rPr>
        <w:t>Title:</w:t>
      </w:r>
      <w:r w:rsidRPr="00315C6E">
        <w:rPr>
          <w:sz w:val="22"/>
          <w:szCs w:val="22"/>
        </w:rPr>
        <w:tab/>
      </w:r>
      <w:r w:rsidR="007C48DE">
        <w:rPr>
          <w:sz w:val="22"/>
          <w:szCs w:val="22"/>
        </w:rPr>
        <w:t>O</w:t>
      </w:r>
      <w:r w:rsidR="000E30ED" w:rsidRPr="000E30ED">
        <w:rPr>
          <w:sz w:val="22"/>
          <w:szCs w:val="22"/>
          <w:lang w:eastAsia="zh-CN"/>
        </w:rPr>
        <w:t xml:space="preserve">n Positioning for </w:t>
      </w:r>
      <w:r w:rsidR="007028B0">
        <w:rPr>
          <w:sz w:val="22"/>
          <w:szCs w:val="22"/>
          <w:lang w:eastAsia="zh-CN"/>
        </w:rPr>
        <w:t>Reduced Capability</w:t>
      </w:r>
      <w:r w:rsidR="000E30ED" w:rsidRPr="000E30ED">
        <w:rPr>
          <w:sz w:val="22"/>
          <w:szCs w:val="22"/>
          <w:lang w:eastAsia="zh-CN"/>
        </w:rPr>
        <w:t xml:space="preserve"> 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476952FF" w:rsidR="00534563" w:rsidRPr="007C0466" w:rsidRDefault="00727749" w:rsidP="00E30128">
      <w:pPr>
        <w:pStyle w:val="0Maintext"/>
        <w:spacing w:before="100" w:beforeAutospacing="1" w:line="240" w:lineRule="auto"/>
        <w:ind w:firstLine="0"/>
        <w:rPr>
          <w:sz w:val="22"/>
          <w:szCs w:val="22"/>
          <w:lang w:val="en-US"/>
        </w:rPr>
      </w:pPr>
      <w:r w:rsidRPr="007C0466">
        <w:rPr>
          <w:sz w:val="22"/>
          <w:szCs w:val="22"/>
          <w:lang w:val="en-US"/>
        </w:rPr>
        <w:t>In RAN</w:t>
      </w:r>
      <w:r w:rsidR="00534563" w:rsidRPr="007C0466">
        <w:rPr>
          <w:sz w:val="22"/>
          <w:szCs w:val="22"/>
          <w:lang w:val="en-US"/>
        </w:rPr>
        <w:t xml:space="preserve"> #94</w:t>
      </w:r>
      <w:r w:rsidR="00E30128" w:rsidRPr="007C0466">
        <w:rPr>
          <w:sz w:val="22"/>
          <w:szCs w:val="22"/>
          <w:lang w:val="en-US"/>
        </w:rPr>
        <w:t xml:space="preserve"> </w:t>
      </w:r>
      <w:r w:rsidR="00E30128" w:rsidRPr="007C0466">
        <w:rPr>
          <w:sz w:val="22"/>
          <w:szCs w:val="22"/>
          <w:lang w:val="en-US"/>
        </w:rPr>
        <w:fldChar w:fldCharType="begin"/>
      </w:r>
      <w:r w:rsidR="00E30128" w:rsidRPr="007C0466">
        <w:rPr>
          <w:sz w:val="22"/>
          <w:szCs w:val="22"/>
          <w:lang w:val="en-US"/>
        </w:rPr>
        <w:instrText xml:space="preserve"> REF _Ref40195690 \r \h </w:instrText>
      </w:r>
      <w:r w:rsidR="007C0466">
        <w:rPr>
          <w:sz w:val="22"/>
          <w:szCs w:val="22"/>
          <w:lang w:val="en-US"/>
        </w:rPr>
        <w:instrText xml:space="preserve"> \* MERGEFORMAT </w:instrText>
      </w:r>
      <w:r w:rsidR="00E30128" w:rsidRPr="007C0466">
        <w:rPr>
          <w:sz w:val="22"/>
          <w:szCs w:val="22"/>
          <w:lang w:val="en-US"/>
        </w:rPr>
      </w:r>
      <w:r w:rsidR="00E30128" w:rsidRPr="007C0466">
        <w:rPr>
          <w:sz w:val="22"/>
          <w:szCs w:val="22"/>
          <w:lang w:val="en-US"/>
        </w:rPr>
        <w:fldChar w:fldCharType="separate"/>
      </w:r>
      <w:r w:rsidR="004E7FC9">
        <w:rPr>
          <w:sz w:val="22"/>
          <w:szCs w:val="22"/>
          <w:lang w:val="en-US"/>
        </w:rPr>
        <w:t>[1]</w:t>
      </w:r>
      <w:r w:rsidR="00E30128" w:rsidRPr="007C0466">
        <w:rPr>
          <w:sz w:val="22"/>
          <w:szCs w:val="22"/>
          <w:lang w:val="en-US"/>
        </w:rPr>
        <w:fldChar w:fldCharType="end"/>
      </w:r>
      <w:r w:rsidR="00EA68E6" w:rsidRPr="007C0466">
        <w:rPr>
          <w:sz w:val="22"/>
          <w:szCs w:val="22"/>
          <w:lang w:val="en-US"/>
        </w:rPr>
        <w:t>, a</w:t>
      </w:r>
      <w:r w:rsidRPr="007C0466">
        <w:rPr>
          <w:sz w:val="22"/>
          <w:szCs w:val="22"/>
          <w:lang w:val="en-US"/>
        </w:rPr>
        <w:t xml:space="preserve"> SID </w:t>
      </w:r>
      <w:r w:rsidR="00534563" w:rsidRPr="007C0466">
        <w:rPr>
          <w:sz w:val="22"/>
          <w:szCs w:val="22"/>
          <w:lang w:val="en-US"/>
        </w:rPr>
        <w:t>defining objective</w:t>
      </w:r>
      <w:r w:rsidR="00075E14">
        <w:rPr>
          <w:sz w:val="22"/>
          <w:szCs w:val="22"/>
          <w:lang w:val="en-US"/>
        </w:rPr>
        <w:t>s</w:t>
      </w:r>
      <w:r w:rsidR="00534563" w:rsidRPr="007C0466">
        <w:rPr>
          <w:sz w:val="22"/>
          <w:szCs w:val="22"/>
          <w:lang w:val="en-US"/>
        </w:rPr>
        <w:t xml:space="preserve"> on a</w:t>
      </w:r>
      <w:r w:rsidRPr="007C0466">
        <w:rPr>
          <w:sz w:val="22"/>
          <w:szCs w:val="22"/>
          <w:lang w:val="en-US"/>
        </w:rPr>
        <w:t xml:space="preserve"> Study on expanded and improved NR positioning </w:t>
      </w:r>
      <w:r w:rsidR="00ED211C" w:rsidRPr="007C0466">
        <w:rPr>
          <w:sz w:val="22"/>
          <w:szCs w:val="22"/>
          <w:lang w:val="en-US"/>
        </w:rPr>
        <w:t xml:space="preserve">was agreed </w:t>
      </w:r>
      <w:r w:rsidR="00CF55BF">
        <w:rPr>
          <w:sz w:val="22"/>
          <w:szCs w:val="22"/>
          <w:lang w:val="en-US"/>
        </w:rPr>
        <w:t xml:space="preserve">on. In the SID, </w:t>
      </w:r>
      <w:r w:rsidR="00ED211C" w:rsidRPr="007C0466">
        <w:rPr>
          <w:sz w:val="22"/>
          <w:szCs w:val="22"/>
          <w:lang w:val="en-US"/>
        </w:rPr>
        <w:t xml:space="preserve">the following </w:t>
      </w:r>
      <w:r w:rsidR="00534563" w:rsidRPr="007C0466">
        <w:rPr>
          <w:sz w:val="22"/>
          <w:szCs w:val="22"/>
          <w:lang w:val="en-US"/>
        </w:rPr>
        <w:t xml:space="preserve">justification for </w:t>
      </w:r>
      <w:r w:rsidR="00367DBA">
        <w:rPr>
          <w:sz w:val="22"/>
          <w:szCs w:val="22"/>
          <w:lang w:val="en-US"/>
        </w:rPr>
        <w:t>RedCap</w:t>
      </w:r>
      <w:r w:rsidR="00534563" w:rsidRPr="007C0466">
        <w:rPr>
          <w:sz w:val="22"/>
          <w:szCs w:val="22"/>
          <w:lang w:val="en-US"/>
        </w:rPr>
        <w:t xml:space="preserve"> positioning</w:t>
      </w:r>
      <w:r w:rsidR="00F163AD">
        <w:rPr>
          <w:sz w:val="22"/>
          <w:szCs w:val="22"/>
          <w:lang w:val="en-US"/>
        </w:rPr>
        <w:t xml:space="preserve"> was identified</w:t>
      </w:r>
      <w:r w:rsidR="001D0CBB" w:rsidRPr="007C0466">
        <w:rPr>
          <w:sz w:val="22"/>
          <w:szCs w:val="22"/>
          <w:lang w:val="en-US"/>
        </w:rPr>
        <w:t>:</w:t>
      </w:r>
      <w:r w:rsidR="00534563" w:rsidRPr="007C0466">
        <w:rPr>
          <w:sz w:val="22"/>
          <w:szCs w:val="22"/>
          <w:lang w:val="en-US"/>
        </w:rPr>
        <w:t xml:space="preserve"> </w:t>
      </w:r>
    </w:p>
    <w:p w14:paraId="3E91BA7A" w14:textId="257590B1" w:rsidR="00534563" w:rsidRPr="007C0466" w:rsidRDefault="000E30ED" w:rsidP="00FF64C6">
      <w:pPr>
        <w:pStyle w:val="0Maintext"/>
        <w:numPr>
          <w:ilvl w:val="0"/>
          <w:numId w:val="3"/>
        </w:numPr>
        <w:spacing w:before="100" w:beforeAutospacing="1" w:line="240" w:lineRule="auto"/>
        <w:rPr>
          <w:sz w:val="22"/>
          <w:szCs w:val="22"/>
          <w:lang w:val="en-US"/>
        </w:rPr>
      </w:pPr>
      <w:r>
        <w:rPr>
          <w:sz w:val="22"/>
          <w:szCs w:val="22"/>
          <w:lang w:val="en-US"/>
        </w:rPr>
        <w:t>RedCap</w:t>
      </w:r>
      <w:r w:rsidRPr="000E30ED">
        <w:rPr>
          <w:sz w:val="22"/>
          <w:szCs w:val="22"/>
          <w:lang w:val="en-US"/>
        </w:rPr>
        <w:t xml:space="preserve">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4B80B09B" w14:textId="2806F870" w:rsidR="002B6731" w:rsidRPr="007C0466" w:rsidRDefault="00534563" w:rsidP="00E30128">
      <w:pPr>
        <w:pStyle w:val="0Maintext"/>
        <w:spacing w:before="100" w:beforeAutospacing="1" w:line="240" w:lineRule="auto"/>
        <w:ind w:firstLine="0"/>
        <w:rPr>
          <w:sz w:val="22"/>
          <w:szCs w:val="22"/>
          <w:lang w:val="en-US"/>
        </w:rPr>
      </w:pPr>
      <w:r w:rsidRPr="007C0466">
        <w:rPr>
          <w:sz w:val="22"/>
          <w:szCs w:val="22"/>
          <w:lang w:val="en-US"/>
        </w:rPr>
        <w:t xml:space="preserve">and </w:t>
      </w:r>
      <w:r w:rsidR="00367DBA">
        <w:rPr>
          <w:sz w:val="22"/>
          <w:szCs w:val="22"/>
          <w:lang w:val="en-US"/>
        </w:rPr>
        <w:t>with the following objective</w:t>
      </w:r>
      <w:r w:rsidRPr="007C0466">
        <w:rPr>
          <w:sz w:val="22"/>
          <w:szCs w:val="22"/>
          <w:lang w:val="en-US"/>
        </w:rPr>
        <w:t>:</w:t>
      </w:r>
    </w:p>
    <w:p w14:paraId="43F6C5BA" w14:textId="77777777" w:rsidR="000E30ED" w:rsidRPr="000E30ED" w:rsidRDefault="000E30ED" w:rsidP="000E30ED">
      <w:pPr>
        <w:pStyle w:val="0Maintext"/>
        <w:numPr>
          <w:ilvl w:val="0"/>
          <w:numId w:val="8"/>
        </w:numPr>
        <w:spacing w:before="100" w:beforeAutospacing="1"/>
        <w:rPr>
          <w:bCs/>
          <w:sz w:val="22"/>
          <w:szCs w:val="22"/>
        </w:rPr>
      </w:pPr>
      <w:bookmarkStart w:id="0" w:name="_Hlk58595024"/>
      <w:r w:rsidRPr="000E30ED">
        <w:rPr>
          <w:bCs/>
          <w:sz w:val="22"/>
          <w:szCs w:val="22"/>
        </w:rPr>
        <w:t>Positioning support for RedCap UEs, considering the following:</w:t>
      </w:r>
    </w:p>
    <w:p w14:paraId="6D0C46E3"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Evaluate positioning performance of existing positioning procedures and measurements with RedCap UEs[RAN1]</w:t>
      </w:r>
    </w:p>
    <w:p w14:paraId="0B0855E6"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Based on the evaluation, assess the necessity of enhancements and, if needed, identify enhancements to help address limitations associated with for RedCap UEs [RAN1, RAN2]</w:t>
      </w:r>
    </w:p>
    <w:p w14:paraId="1526CAE0" w14:textId="552B4636" w:rsidR="00435FAB" w:rsidRDefault="00435FAB" w:rsidP="00435FAB">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4E7FC9">
        <w:rPr>
          <w:sz w:val="22"/>
          <w:szCs w:val="22"/>
          <w:lang w:val="en-US"/>
        </w:rPr>
        <w:t>[5]</w:t>
      </w:r>
      <w:r>
        <w:rPr>
          <w:sz w:val="22"/>
          <w:szCs w:val="22"/>
          <w:lang w:val="en-US"/>
        </w:rPr>
        <w:fldChar w:fldCharType="end"/>
      </w:r>
      <w:r>
        <w:rPr>
          <w:sz w:val="22"/>
          <w:szCs w:val="22"/>
          <w:lang w:val="en-US"/>
        </w:rPr>
        <w:t xml:space="preserve">. A Work Item description with the following objective was made </w:t>
      </w:r>
      <w:r>
        <w:rPr>
          <w:sz w:val="22"/>
          <w:szCs w:val="22"/>
          <w:lang w:val="en-US"/>
        </w:rPr>
        <w:fldChar w:fldCharType="begin"/>
      </w:r>
      <w:r>
        <w:rPr>
          <w:sz w:val="22"/>
          <w:szCs w:val="22"/>
          <w:lang w:val="en-US"/>
        </w:rPr>
        <w:instrText xml:space="preserve"> REF _Ref127202917 \r \h </w:instrText>
      </w:r>
      <w:r>
        <w:rPr>
          <w:sz w:val="22"/>
          <w:szCs w:val="22"/>
          <w:lang w:val="en-US"/>
        </w:rPr>
      </w:r>
      <w:r>
        <w:rPr>
          <w:sz w:val="22"/>
          <w:szCs w:val="22"/>
          <w:lang w:val="en-US"/>
        </w:rPr>
        <w:fldChar w:fldCharType="separate"/>
      </w:r>
      <w:r w:rsidR="004E7FC9">
        <w:rPr>
          <w:sz w:val="22"/>
          <w:szCs w:val="22"/>
          <w:lang w:val="en-US"/>
        </w:rPr>
        <w:t>[6]</w:t>
      </w:r>
      <w:r>
        <w:rPr>
          <w:sz w:val="22"/>
          <w:szCs w:val="22"/>
          <w:lang w:val="en-US"/>
        </w:rPr>
        <w:fldChar w:fldCharType="end"/>
      </w:r>
      <w:r>
        <w:rPr>
          <w:sz w:val="22"/>
          <w:szCs w:val="22"/>
          <w:lang w:val="en-US"/>
        </w:rPr>
        <w:t>:</w:t>
      </w:r>
    </w:p>
    <w:p w14:paraId="74C10760" w14:textId="77777777" w:rsidR="00367DBA" w:rsidRDefault="00367DBA" w:rsidP="00435FAB">
      <w:pPr>
        <w:pStyle w:val="0Maintext"/>
        <w:spacing w:after="0" w:afterAutospacing="0" w:line="240" w:lineRule="auto"/>
        <w:ind w:firstLine="0"/>
        <w:rPr>
          <w:sz w:val="22"/>
          <w:szCs w:val="22"/>
          <w:lang w:val="en-US"/>
        </w:rPr>
      </w:pPr>
    </w:p>
    <w:p w14:paraId="7305EFDF" w14:textId="77777777" w:rsidR="00435FAB" w:rsidRPr="00435FAB" w:rsidRDefault="00435FAB" w:rsidP="00435FAB">
      <w:pPr>
        <w:numPr>
          <w:ilvl w:val="0"/>
          <w:numId w:val="16"/>
        </w:numPr>
        <w:rPr>
          <w:rFonts w:eastAsia="MS Mincho"/>
          <w:sz w:val="22"/>
          <w:szCs w:val="22"/>
          <w:lang w:eastAsia="ko-KR"/>
        </w:rPr>
      </w:pPr>
      <w:r w:rsidRPr="00435FAB">
        <w:rPr>
          <w:rFonts w:eastAsia="MS Mincho"/>
          <w:sz w:val="22"/>
          <w:szCs w:val="22"/>
          <w:lang w:eastAsia="ko-KR"/>
        </w:rPr>
        <w:t>Specify support of positioning for UEs with Reduced Capabilities (RedCap UEs)</w:t>
      </w:r>
    </w:p>
    <w:p w14:paraId="45D02D35" w14:textId="77777777" w:rsidR="00435FAB" w:rsidRPr="00435FAB" w:rsidRDefault="00435FAB" w:rsidP="00435FAB">
      <w:pPr>
        <w:numPr>
          <w:ilvl w:val="1"/>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 xml:space="preserve">Specify support of Frequency Hopping (FH) beyond maximum RedCap UE bandwidth for reception of DL PRS </w:t>
      </w:r>
      <w:r w:rsidRPr="00435FAB">
        <w:rPr>
          <w:rFonts w:hint="eastAsia"/>
          <w:sz w:val="22"/>
          <w:szCs w:val="22"/>
          <w:lang w:eastAsia="zh-CN"/>
        </w:rPr>
        <w:t>and</w:t>
      </w:r>
      <w:r w:rsidRPr="00435FAB">
        <w:rPr>
          <w:rFonts w:eastAsia="MS Mincho"/>
          <w:sz w:val="22"/>
          <w:szCs w:val="22"/>
          <w:lang w:eastAsia="ko-KR"/>
        </w:rPr>
        <w:t xml:space="preserve"> transmission of UL SRS for positioning [RAN1, RAN2].</w:t>
      </w:r>
    </w:p>
    <w:p w14:paraId="5E631302" w14:textId="77777777" w:rsidR="00435FAB" w:rsidRPr="00435FAB" w:rsidRDefault="00435FAB" w:rsidP="00435FAB">
      <w:pPr>
        <w:numPr>
          <w:ilvl w:val="2"/>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NOTE: The complexity of the corresponding capabilities for RedCap UEs should be addressed for the introduction of appropriate capabilities for RedCap UEs.</w:t>
      </w:r>
    </w:p>
    <w:p w14:paraId="19DD1BE1" w14:textId="77777777" w:rsidR="00435FAB" w:rsidRPr="00435FAB" w:rsidRDefault="00435FAB" w:rsidP="00435FAB">
      <w:pPr>
        <w:numPr>
          <w:ilvl w:val="1"/>
          <w:numId w:val="16"/>
        </w:numPr>
        <w:rPr>
          <w:rFonts w:eastAsia="MS Mincho"/>
          <w:sz w:val="22"/>
          <w:szCs w:val="22"/>
          <w:lang w:eastAsia="ko-KR"/>
        </w:rPr>
      </w:pPr>
      <w:r w:rsidRPr="00435FAB">
        <w:rPr>
          <w:rFonts w:eastAsia="MS Mincho"/>
          <w:sz w:val="22"/>
          <w:szCs w:val="22"/>
          <w:lang w:eastAsia="ko-KR"/>
        </w:rPr>
        <w:t>Specify RRM requirements for positioning including RRM measurements and procedures for RedCap UEs for both with and without frequency hopping [RAN4].</w:t>
      </w:r>
    </w:p>
    <w:p w14:paraId="0544D9A2" w14:textId="6C53ADA6" w:rsidR="004A1F1C" w:rsidRPr="007C0466" w:rsidRDefault="004A1F1C" w:rsidP="00C57C07">
      <w:pPr>
        <w:pStyle w:val="0Maintext"/>
        <w:spacing w:before="100" w:beforeAutospacing="1"/>
        <w:ind w:firstLine="0"/>
        <w:rPr>
          <w:rFonts w:eastAsia="SimSun" w:cs="Times New Roman"/>
          <w:sz w:val="22"/>
          <w:szCs w:val="22"/>
          <w:lang w:eastAsia="ja-JP"/>
        </w:rPr>
      </w:pPr>
      <w:r w:rsidRPr="007C0466">
        <w:rPr>
          <w:rFonts w:eastAsia="SimSun" w:cs="Times New Roman"/>
          <w:sz w:val="22"/>
          <w:szCs w:val="22"/>
          <w:lang w:eastAsia="ja-JP"/>
        </w:rPr>
        <w:t xml:space="preserve">In this contribution, we </w:t>
      </w:r>
      <w:r w:rsidR="00435FAB">
        <w:rPr>
          <w:rFonts w:eastAsia="SimSun" w:cs="Times New Roman"/>
          <w:sz w:val="22"/>
          <w:szCs w:val="22"/>
          <w:lang w:eastAsia="ja-JP"/>
        </w:rPr>
        <w:t>discuss support for positioning for RedCap UEs</w:t>
      </w:r>
      <w:r w:rsidR="008A43B2">
        <w:rPr>
          <w:rFonts w:eastAsia="SimSun" w:cs="Times New Roman"/>
          <w:sz w:val="22"/>
          <w:szCs w:val="22"/>
          <w:lang w:eastAsia="ja-JP"/>
        </w:rPr>
        <w:t xml:space="preserve">. </w:t>
      </w:r>
    </w:p>
    <w:p w14:paraId="6CD3CA0B" w14:textId="2A148842" w:rsidR="008A13B7" w:rsidRDefault="008A13B7" w:rsidP="00006719">
      <w:pPr>
        <w:pStyle w:val="Heading1"/>
        <w:jc w:val="both"/>
      </w:pPr>
      <w:r>
        <w:lastRenderedPageBreak/>
        <w:t>Discussion</w:t>
      </w:r>
    </w:p>
    <w:p w14:paraId="01D847DF" w14:textId="638BD51E" w:rsidR="00796C14" w:rsidRDefault="000E30ED" w:rsidP="007C0466">
      <w:pPr>
        <w:pStyle w:val="Heading2"/>
      </w:pPr>
      <w:r>
        <w:t>RedCap UE overview</w:t>
      </w:r>
    </w:p>
    <w:p w14:paraId="7A76CA6E" w14:textId="3D091B76" w:rsidR="00FB33A4" w:rsidRDefault="000E30ED" w:rsidP="00F163AD">
      <w:pPr>
        <w:jc w:val="both"/>
        <w:rPr>
          <w:sz w:val="22"/>
          <w:szCs w:val="22"/>
          <w:lang w:val="en-GB"/>
        </w:rPr>
      </w:pPr>
      <w:r w:rsidRPr="00A7378E">
        <w:rPr>
          <w:sz w:val="22"/>
          <w:szCs w:val="22"/>
          <w:lang w:val="en-GB"/>
        </w:rPr>
        <w:t xml:space="preserve">Release-17 has </w:t>
      </w:r>
      <w:r w:rsidR="000E56BB">
        <w:rPr>
          <w:sz w:val="22"/>
          <w:szCs w:val="22"/>
          <w:lang w:val="en-GB"/>
        </w:rPr>
        <w:t xml:space="preserve">studied  and </w:t>
      </w:r>
      <w:r w:rsidRPr="00A7378E">
        <w:rPr>
          <w:sz w:val="22"/>
          <w:szCs w:val="22"/>
          <w:lang w:val="en-GB"/>
        </w:rPr>
        <w:t>specified support for RedCap UEs with reduced bandwidth support and reduced complexity including reduced number of receive chains</w:t>
      </w:r>
      <w:r w:rsidR="008A43B2">
        <w:rPr>
          <w:sz w:val="22"/>
          <w:szCs w:val="22"/>
          <w:lang w:val="en-GB"/>
        </w:rPr>
        <w:t xml:space="preserve"> </w:t>
      </w:r>
      <w:r w:rsidR="008A43B2">
        <w:rPr>
          <w:sz w:val="22"/>
          <w:szCs w:val="22"/>
          <w:lang w:val="en-GB"/>
        </w:rPr>
        <w:fldChar w:fldCharType="begin"/>
      </w:r>
      <w:r w:rsidR="008A43B2">
        <w:rPr>
          <w:sz w:val="22"/>
          <w:szCs w:val="22"/>
          <w:lang w:val="en-GB"/>
        </w:rPr>
        <w:instrText xml:space="preserve"> REF _Ref102066777 \r \h </w:instrText>
      </w:r>
      <w:r w:rsidR="008A43B2">
        <w:rPr>
          <w:sz w:val="22"/>
          <w:szCs w:val="22"/>
          <w:lang w:val="en-GB"/>
        </w:rPr>
      </w:r>
      <w:r w:rsidR="008A43B2">
        <w:rPr>
          <w:sz w:val="22"/>
          <w:szCs w:val="22"/>
          <w:lang w:val="en-GB"/>
        </w:rPr>
        <w:fldChar w:fldCharType="separate"/>
      </w:r>
      <w:r w:rsidR="004E7FC9">
        <w:rPr>
          <w:sz w:val="22"/>
          <w:szCs w:val="22"/>
          <w:lang w:val="en-GB"/>
        </w:rPr>
        <w:t>[2]</w:t>
      </w:r>
      <w:r w:rsidR="008A43B2">
        <w:rPr>
          <w:sz w:val="22"/>
          <w:szCs w:val="22"/>
          <w:lang w:val="en-GB"/>
        </w:rPr>
        <w:fldChar w:fldCharType="end"/>
      </w:r>
      <w:r w:rsidRPr="00A7378E">
        <w:rPr>
          <w:sz w:val="22"/>
          <w:szCs w:val="22"/>
          <w:lang w:val="en-GB"/>
        </w:rPr>
        <w:t xml:space="preserve">. </w:t>
      </w:r>
      <w:r w:rsidR="00F163AD" w:rsidRPr="000E56BB">
        <w:rPr>
          <w:lang w:val="en-GB"/>
        </w:rPr>
        <w:fldChar w:fldCharType="begin"/>
      </w:r>
      <w:r w:rsidR="00F163AD" w:rsidRPr="000E56BB">
        <w:rPr>
          <w:lang w:val="en-GB"/>
        </w:rPr>
        <w:instrText xml:space="preserve"> REF _Ref102066286 \h </w:instrText>
      </w:r>
      <w:r w:rsidR="000E56BB">
        <w:rPr>
          <w:lang w:val="en-GB"/>
        </w:rPr>
        <w:instrText xml:space="preserve"> \* MERGEFORMAT </w:instrText>
      </w:r>
      <w:r w:rsidR="00F163AD" w:rsidRPr="000E56BB">
        <w:rPr>
          <w:lang w:val="en-GB"/>
        </w:rPr>
      </w:r>
      <w:r w:rsidR="00F163AD" w:rsidRPr="000E56BB">
        <w:rPr>
          <w:lang w:val="en-GB"/>
        </w:rPr>
        <w:fldChar w:fldCharType="separate"/>
      </w:r>
      <w:r w:rsidR="004E7FC9">
        <w:t xml:space="preserve">Table </w:t>
      </w:r>
      <w:r w:rsidR="004E7FC9">
        <w:rPr>
          <w:noProof/>
        </w:rPr>
        <w:t>1</w:t>
      </w:r>
      <w:r w:rsidR="00F163AD" w:rsidRPr="000E56BB">
        <w:rPr>
          <w:lang w:val="en-GB"/>
        </w:rPr>
        <w:fldChar w:fldCharType="end"/>
      </w:r>
      <w:r w:rsidR="00F163AD" w:rsidRPr="000E56BB">
        <w:rPr>
          <w:lang w:val="en-GB"/>
        </w:rPr>
        <w:t xml:space="preserve"> </w:t>
      </w:r>
      <w:r w:rsidRPr="000E56BB">
        <w:rPr>
          <w:lang w:val="en-GB"/>
        </w:rPr>
        <w:t>below</w:t>
      </w:r>
      <w:r w:rsidRPr="00A7378E">
        <w:rPr>
          <w:sz w:val="22"/>
          <w:szCs w:val="22"/>
          <w:lang w:val="en-GB"/>
        </w:rPr>
        <w:t xml:space="preserve"> summarizes the </w:t>
      </w:r>
      <w:r w:rsidR="00FB33A4" w:rsidRPr="00A7378E">
        <w:rPr>
          <w:sz w:val="22"/>
          <w:szCs w:val="22"/>
          <w:lang w:val="en-GB"/>
        </w:rPr>
        <w:t xml:space="preserve">device capability </w:t>
      </w:r>
      <w:r w:rsidRPr="00A7378E">
        <w:rPr>
          <w:sz w:val="22"/>
          <w:szCs w:val="22"/>
          <w:lang w:val="en-GB"/>
        </w:rPr>
        <w:t xml:space="preserve"> </w:t>
      </w:r>
      <w:r w:rsidR="00FB33A4" w:rsidRPr="00A7378E">
        <w:rPr>
          <w:sz w:val="22"/>
          <w:szCs w:val="22"/>
          <w:lang w:val="en-GB"/>
        </w:rPr>
        <w:t>differences between Rel-16 baseline devices and Redcap devices and highlights the differences that will affect the RedCap UE positioning performance for FR1.</w:t>
      </w:r>
    </w:p>
    <w:p w14:paraId="0F954593" w14:textId="03DBEF37" w:rsidR="00FB33A4" w:rsidRPr="00A7378E" w:rsidRDefault="00FB33A4" w:rsidP="00796C14">
      <w:pPr>
        <w:rPr>
          <w:sz w:val="22"/>
          <w:szCs w:val="22"/>
          <w:lang w:val="en-GB"/>
        </w:rPr>
      </w:pPr>
    </w:p>
    <w:p w14:paraId="7B3AE681" w14:textId="1ABDE851" w:rsidR="005E54E1" w:rsidRDefault="005E54E1" w:rsidP="005E54E1">
      <w:pPr>
        <w:pStyle w:val="Caption"/>
        <w:keepNext/>
      </w:pPr>
      <w:bookmarkStart w:id="1" w:name="_Ref102066286"/>
      <w:r>
        <w:t xml:space="preserve">Table </w:t>
      </w:r>
      <w:fldSimple w:instr=" SEQ Table \* ARABIC ">
        <w:r w:rsidR="004E7FC9">
          <w:rPr>
            <w:noProof/>
          </w:rPr>
          <w:t>1</w:t>
        </w:r>
      </w:fldSimple>
      <w:bookmarkEnd w:id="1"/>
      <w:r>
        <w:t>: Rel-16 baseline and Redcap device Capabilities</w:t>
      </w:r>
    </w:p>
    <w:tbl>
      <w:tblPr>
        <w:tblStyle w:val="TableGrid"/>
        <w:tblW w:w="0" w:type="auto"/>
        <w:tblLook w:val="04A0" w:firstRow="1" w:lastRow="0" w:firstColumn="1" w:lastColumn="0" w:noHBand="0" w:noVBand="1"/>
      </w:tblPr>
      <w:tblGrid>
        <w:gridCol w:w="2337"/>
        <w:gridCol w:w="2337"/>
        <w:gridCol w:w="2338"/>
        <w:gridCol w:w="2338"/>
      </w:tblGrid>
      <w:tr w:rsidR="00FB33A4" w:rsidRPr="00A7378E" w14:paraId="2BB527CA" w14:textId="77777777" w:rsidTr="00FB33A4">
        <w:tc>
          <w:tcPr>
            <w:tcW w:w="2337" w:type="dxa"/>
          </w:tcPr>
          <w:p w14:paraId="2B0C5D91" w14:textId="77777777" w:rsidR="00FB33A4" w:rsidRPr="00A7378E" w:rsidRDefault="00FB33A4" w:rsidP="00796C14">
            <w:pPr>
              <w:rPr>
                <w:sz w:val="22"/>
                <w:szCs w:val="22"/>
                <w:lang w:val="en-GB"/>
              </w:rPr>
            </w:pPr>
          </w:p>
        </w:tc>
        <w:tc>
          <w:tcPr>
            <w:tcW w:w="2337" w:type="dxa"/>
          </w:tcPr>
          <w:p w14:paraId="146E3D39" w14:textId="31CE2E24" w:rsidR="00FB33A4" w:rsidRPr="00A7378E" w:rsidRDefault="00FB33A4" w:rsidP="00796C14">
            <w:pPr>
              <w:rPr>
                <w:sz w:val="22"/>
                <w:szCs w:val="22"/>
                <w:lang w:val="en-GB"/>
              </w:rPr>
            </w:pPr>
            <w:r w:rsidRPr="00A7378E">
              <w:rPr>
                <w:sz w:val="22"/>
                <w:szCs w:val="22"/>
                <w:lang w:val="en-GB"/>
              </w:rPr>
              <w:t>Rel-16 Baseline Devices</w:t>
            </w:r>
          </w:p>
        </w:tc>
        <w:tc>
          <w:tcPr>
            <w:tcW w:w="2338" w:type="dxa"/>
          </w:tcPr>
          <w:p w14:paraId="642F7A5D" w14:textId="42DEFD0D" w:rsidR="00FB33A4" w:rsidRPr="00A7378E" w:rsidRDefault="00FB33A4" w:rsidP="00796C14">
            <w:pPr>
              <w:rPr>
                <w:sz w:val="22"/>
                <w:szCs w:val="22"/>
                <w:lang w:val="en-GB"/>
              </w:rPr>
            </w:pPr>
            <w:r w:rsidRPr="00A7378E">
              <w:rPr>
                <w:sz w:val="22"/>
                <w:szCs w:val="22"/>
                <w:lang w:val="en-GB"/>
              </w:rPr>
              <w:t>Redcap Devices</w:t>
            </w:r>
          </w:p>
        </w:tc>
        <w:tc>
          <w:tcPr>
            <w:tcW w:w="2338" w:type="dxa"/>
          </w:tcPr>
          <w:p w14:paraId="0C7626A4" w14:textId="33E2BC41" w:rsidR="00FB33A4" w:rsidRPr="00A7378E" w:rsidRDefault="004D2268" w:rsidP="00796C14">
            <w:pPr>
              <w:rPr>
                <w:sz w:val="22"/>
                <w:szCs w:val="22"/>
                <w:lang w:val="en-GB"/>
              </w:rPr>
            </w:pPr>
            <w:r w:rsidRPr="00A7378E">
              <w:rPr>
                <w:sz w:val="22"/>
                <w:szCs w:val="22"/>
                <w:lang w:val="en-GB"/>
              </w:rPr>
              <w:t xml:space="preserve">Affects </w:t>
            </w:r>
            <w:r w:rsidR="00F163AD">
              <w:rPr>
                <w:sz w:val="22"/>
                <w:szCs w:val="22"/>
                <w:lang w:val="en-GB"/>
              </w:rPr>
              <w:t xml:space="preserve">positioning </w:t>
            </w:r>
            <w:r w:rsidRPr="00A7378E">
              <w:rPr>
                <w:sz w:val="22"/>
                <w:szCs w:val="22"/>
                <w:lang w:val="en-GB"/>
              </w:rPr>
              <w:t>performance</w:t>
            </w:r>
          </w:p>
        </w:tc>
      </w:tr>
      <w:tr w:rsidR="00FB33A4" w:rsidRPr="00A7378E" w14:paraId="60D81193" w14:textId="77777777" w:rsidTr="00FB33A4">
        <w:tc>
          <w:tcPr>
            <w:tcW w:w="2337" w:type="dxa"/>
          </w:tcPr>
          <w:p w14:paraId="5FC42B6D" w14:textId="3309FC45" w:rsidR="00FB33A4" w:rsidRPr="00A7378E" w:rsidRDefault="00FB33A4" w:rsidP="00796C14">
            <w:pPr>
              <w:rPr>
                <w:sz w:val="22"/>
                <w:szCs w:val="22"/>
                <w:lang w:val="en-GB"/>
              </w:rPr>
            </w:pPr>
            <w:r w:rsidRPr="00A7378E">
              <w:rPr>
                <w:sz w:val="22"/>
                <w:szCs w:val="22"/>
                <w:lang w:val="en-GB"/>
              </w:rPr>
              <w:t>Maximum Bandwidth</w:t>
            </w:r>
          </w:p>
        </w:tc>
        <w:tc>
          <w:tcPr>
            <w:tcW w:w="2337" w:type="dxa"/>
          </w:tcPr>
          <w:p w14:paraId="03C2D389" w14:textId="5264CD8C" w:rsidR="00FB33A4" w:rsidRPr="00A7378E" w:rsidRDefault="00FB33A4" w:rsidP="00796C14">
            <w:pPr>
              <w:rPr>
                <w:sz w:val="22"/>
                <w:szCs w:val="22"/>
                <w:lang w:val="en-GB"/>
              </w:rPr>
            </w:pPr>
            <w:r w:rsidRPr="00A7378E">
              <w:rPr>
                <w:sz w:val="22"/>
                <w:szCs w:val="22"/>
                <w:lang w:val="en-GB"/>
              </w:rPr>
              <w:t>100 MHz</w:t>
            </w:r>
          </w:p>
        </w:tc>
        <w:tc>
          <w:tcPr>
            <w:tcW w:w="2338" w:type="dxa"/>
          </w:tcPr>
          <w:p w14:paraId="6439E790" w14:textId="203322F6" w:rsidR="00FB33A4" w:rsidRPr="00A7378E" w:rsidRDefault="00FB33A4" w:rsidP="00796C14">
            <w:pPr>
              <w:rPr>
                <w:sz w:val="22"/>
                <w:szCs w:val="22"/>
                <w:lang w:val="en-GB"/>
              </w:rPr>
            </w:pPr>
            <w:r w:rsidRPr="00A7378E">
              <w:rPr>
                <w:sz w:val="22"/>
                <w:szCs w:val="22"/>
                <w:lang w:val="en-GB"/>
              </w:rPr>
              <w:t>20 MHz</w:t>
            </w:r>
          </w:p>
        </w:tc>
        <w:tc>
          <w:tcPr>
            <w:tcW w:w="2338" w:type="dxa"/>
          </w:tcPr>
          <w:p w14:paraId="1C757361" w14:textId="3C1F17F4" w:rsidR="00FB33A4" w:rsidRPr="00A7378E" w:rsidRDefault="004D2268" w:rsidP="00796C14">
            <w:pPr>
              <w:rPr>
                <w:sz w:val="22"/>
                <w:szCs w:val="22"/>
                <w:lang w:val="en-GB"/>
              </w:rPr>
            </w:pPr>
            <w:r w:rsidRPr="00A7378E">
              <w:rPr>
                <w:sz w:val="22"/>
                <w:szCs w:val="22"/>
                <w:lang w:val="en-GB"/>
              </w:rPr>
              <w:t xml:space="preserve">Yes </w:t>
            </w:r>
          </w:p>
        </w:tc>
      </w:tr>
      <w:tr w:rsidR="00FB33A4" w:rsidRPr="00A7378E" w14:paraId="775A231D" w14:textId="77777777" w:rsidTr="00FB33A4">
        <w:tc>
          <w:tcPr>
            <w:tcW w:w="2337" w:type="dxa"/>
          </w:tcPr>
          <w:p w14:paraId="5C271D3A" w14:textId="3A141630" w:rsidR="00FB33A4" w:rsidRPr="00A7378E" w:rsidRDefault="00FB33A4" w:rsidP="00796C14">
            <w:pPr>
              <w:rPr>
                <w:sz w:val="22"/>
                <w:szCs w:val="22"/>
                <w:lang w:val="en-GB"/>
              </w:rPr>
            </w:pPr>
            <w:r w:rsidRPr="00A7378E">
              <w:rPr>
                <w:sz w:val="22"/>
                <w:szCs w:val="22"/>
                <w:lang w:val="en-GB"/>
              </w:rPr>
              <w:t>Number of Rx branches</w:t>
            </w:r>
          </w:p>
        </w:tc>
        <w:tc>
          <w:tcPr>
            <w:tcW w:w="2337" w:type="dxa"/>
          </w:tcPr>
          <w:p w14:paraId="63991854" w14:textId="40E1CEB5" w:rsidR="00FB33A4" w:rsidRPr="00A7378E" w:rsidRDefault="00FB33A4" w:rsidP="00796C14">
            <w:pPr>
              <w:rPr>
                <w:sz w:val="22"/>
                <w:szCs w:val="22"/>
                <w:lang w:val="en-GB"/>
              </w:rPr>
            </w:pPr>
            <w:r w:rsidRPr="00A7378E">
              <w:rPr>
                <w:sz w:val="22"/>
                <w:szCs w:val="22"/>
                <w:lang w:val="en-GB"/>
              </w:rPr>
              <w:t>2</w:t>
            </w:r>
          </w:p>
        </w:tc>
        <w:tc>
          <w:tcPr>
            <w:tcW w:w="2338" w:type="dxa"/>
          </w:tcPr>
          <w:p w14:paraId="03473BB1" w14:textId="7C1AAADF" w:rsidR="00FB33A4" w:rsidRPr="00A7378E" w:rsidRDefault="00FB33A4" w:rsidP="00796C14">
            <w:pPr>
              <w:rPr>
                <w:sz w:val="22"/>
                <w:szCs w:val="22"/>
                <w:lang w:val="en-GB"/>
              </w:rPr>
            </w:pPr>
            <w:r w:rsidRPr="00A7378E">
              <w:rPr>
                <w:sz w:val="22"/>
                <w:szCs w:val="22"/>
                <w:lang w:val="en-GB"/>
              </w:rPr>
              <w:t>1 or 2</w:t>
            </w:r>
          </w:p>
        </w:tc>
        <w:tc>
          <w:tcPr>
            <w:tcW w:w="2338" w:type="dxa"/>
          </w:tcPr>
          <w:p w14:paraId="5EC99B5D" w14:textId="130995AB" w:rsidR="00FB33A4" w:rsidRPr="00A7378E" w:rsidRDefault="004D2268" w:rsidP="00796C14">
            <w:pPr>
              <w:rPr>
                <w:sz w:val="22"/>
                <w:szCs w:val="22"/>
                <w:lang w:val="en-GB"/>
              </w:rPr>
            </w:pPr>
            <w:r w:rsidRPr="00A7378E">
              <w:rPr>
                <w:sz w:val="22"/>
                <w:szCs w:val="22"/>
                <w:lang w:val="en-GB"/>
              </w:rPr>
              <w:t>Yes</w:t>
            </w:r>
          </w:p>
        </w:tc>
      </w:tr>
      <w:tr w:rsidR="00FB33A4" w:rsidRPr="00A7378E" w14:paraId="70B56E83" w14:textId="77777777" w:rsidTr="00FB33A4">
        <w:tc>
          <w:tcPr>
            <w:tcW w:w="2337" w:type="dxa"/>
          </w:tcPr>
          <w:p w14:paraId="580208B1" w14:textId="4B264FA5" w:rsidR="00FB33A4" w:rsidRPr="00A7378E" w:rsidRDefault="00FB33A4" w:rsidP="00796C14">
            <w:pPr>
              <w:rPr>
                <w:sz w:val="22"/>
                <w:szCs w:val="22"/>
                <w:lang w:val="en-GB"/>
              </w:rPr>
            </w:pPr>
            <w:r w:rsidRPr="00A7378E">
              <w:rPr>
                <w:sz w:val="22"/>
                <w:szCs w:val="22"/>
                <w:lang w:val="en-GB"/>
              </w:rPr>
              <w:t>Maximum Number of DL MIMO layers</w:t>
            </w:r>
          </w:p>
        </w:tc>
        <w:tc>
          <w:tcPr>
            <w:tcW w:w="2337" w:type="dxa"/>
          </w:tcPr>
          <w:p w14:paraId="61146390" w14:textId="224C620A" w:rsidR="00FB33A4" w:rsidRPr="00A7378E" w:rsidRDefault="004D2268" w:rsidP="00796C14">
            <w:pPr>
              <w:rPr>
                <w:sz w:val="22"/>
                <w:szCs w:val="22"/>
                <w:lang w:val="en-GB"/>
              </w:rPr>
            </w:pPr>
            <w:r w:rsidRPr="00A7378E">
              <w:rPr>
                <w:sz w:val="22"/>
                <w:szCs w:val="22"/>
                <w:lang w:val="en-GB"/>
              </w:rPr>
              <w:t>4</w:t>
            </w:r>
          </w:p>
        </w:tc>
        <w:tc>
          <w:tcPr>
            <w:tcW w:w="2338" w:type="dxa"/>
          </w:tcPr>
          <w:p w14:paraId="663C6F6A" w14:textId="1F62C9D5" w:rsidR="00FB33A4" w:rsidRPr="00A7378E" w:rsidRDefault="004D2268" w:rsidP="00796C14">
            <w:pPr>
              <w:rPr>
                <w:sz w:val="22"/>
                <w:szCs w:val="22"/>
                <w:lang w:val="en-GB"/>
              </w:rPr>
            </w:pPr>
            <w:r w:rsidRPr="00A7378E">
              <w:rPr>
                <w:sz w:val="22"/>
                <w:szCs w:val="22"/>
                <w:lang w:val="en-GB"/>
              </w:rPr>
              <w:t>1 or 2</w:t>
            </w:r>
          </w:p>
        </w:tc>
        <w:tc>
          <w:tcPr>
            <w:tcW w:w="2338" w:type="dxa"/>
          </w:tcPr>
          <w:p w14:paraId="378B291F" w14:textId="5CCE5660" w:rsidR="00FB33A4" w:rsidRPr="00A7378E" w:rsidRDefault="004D2268" w:rsidP="00796C14">
            <w:pPr>
              <w:rPr>
                <w:sz w:val="22"/>
                <w:szCs w:val="22"/>
                <w:lang w:val="en-GB"/>
              </w:rPr>
            </w:pPr>
            <w:r w:rsidRPr="00A7378E">
              <w:rPr>
                <w:sz w:val="22"/>
                <w:szCs w:val="22"/>
                <w:lang w:val="en-GB"/>
              </w:rPr>
              <w:t>No</w:t>
            </w:r>
          </w:p>
        </w:tc>
      </w:tr>
      <w:tr w:rsidR="00FB33A4" w:rsidRPr="00A7378E" w14:paraId="4F91C72A" w14:textId="77777777" w:rsidTr="00FB33A4">
        <w:tc>
          <w:tcPr>
            <w:tcW w:w="2337" w:type="dxa"/>
          </w:tcPr>
          <w:p w14:paraId="7B5D9923" w14:textId="268FB92A" w:rsidR="00FB33A4" w:rsidRPr="00A7378E" w:rsidRDefault="00FB33A4" w:rsidP="00796C14">
            <w:pPr>
              <w:rPr>
                <w:sz w:val="22"/>
                <w:szCs w:val="22"/>
                <w:lang w:val="en-GB"/>
              </w:rPr>
            </w:pPr>
            <w:r w:rsidRPr="00A7378E">
              <w:rPr>
                <w:sz w:val="22"/>
                <w:szCs w:val="22"/>
                <w:lang w:val="en-GB"/>
              </w:rPr>
              <w:t>Maximum DL Modulation Order</w:t>
            </w:r>
          </w:p>
        </w:tc>
        <w:tc>
          <w:tcPr>
            <w:tcW w:w="2337" w:type="dxa"/>
          </w:tcPr>
          <w:p w14:paraId="50C8D62A" w14:textId="62F48552" w:rsidR="00FB33A4" w:rsidRPr="00A7378E" w:rsidRDefault="004D2268" w:rsidP="00796C14">
            <w:pPr>
              <w:rPr>
                <w:sz w:val="22"/>
                <w:szCs w:val="22"/>
                <w:lang w:val="en-GB"/>
              </w:rPr>
            </w:pPr>
            <w:r w:rsidRPr="00A7378E">
              <w:rPr>
                <w:sz w:val="22"/>
                <w:szCs w:val="22"/>
                <w:lang w:val="en-GB"/>
              </w:rPr>
              <w:t>256 QAM</w:t>
            </w:r>
          </w:p>
        </w:tc>
        <w:tc>
          <w:tcPr>
            <w:tcW w:w="2338" w:type="dxa"/>
          </w:tcPr>
          <w:p w14:paraId="68ECA362" w14:textId="77777777" w:rsidR="00FB33A4" w:rsidRPr="00A7378E" w:rsidRDefault="004D2268" w:rsidP="00796C14">
            <w:pPr>
              <w:rPr>
                <w:sz w:val="22"/>
                <w:szCs w:val="22"/>
                <w:lang w:val="en-GB"/>
              </w:rPr>
            </w:pPr>
            <w:r w:rsidRPr="00A7378E">
              <w:rPr>
                <w:sz w:val="22"/>
                <w:szCs w:val="22"/>
                <w:lang w:val="en-GB"/>
              </w:rPr>
              <w:t xml:space="preserve">64 QAM </w:t>
            </w:r>
          </w:p>
          <w:p w14:paraId="43CCEC3D" w14:textId="74F4BEAD" w:rsidR="004D2268" w:rsidRPr="00A7378E" w:rsidRDefault="004D2268" w:rsidP="00796C14">
            <w:pPr>
              <w:rPr>
                <w:sz w:val="22"/>
                <w:szCs w:val="22"/>
                <w:lang w:val="en-GB"/>
              </w:rPr>
            </w:pPr>
            <w:r w:rsidRPr="00A7378E">
              <w:rPr>
                <w:sz w:val="22"/>
                <w:szCs w:val="22"/>
                <w:lang w:val="en-GB"/>
              </w:rPr>
              <w:t>256 QAM (optional)</w:t>
            </w:r>
          </w:p>
        </w:tc>
        <w:tc>
          <w:tcPr>
            <w:tcW w:w="2338" w:type="dxa"/>
          </w:tcPr>
          <w:p w14:paraId="278FB7FA" w14:textId="6090A0D1" w:rsidR="00FB33A4" w:rsidRPr="00A7378E" w:rsidRDefault="004D2268" w:rsidP="00796C14">
            <w:pPr>
              <w:rPr>
                <w:sz w:val="22"/>
                <w:szCs w:val="22"/>
                <w:lang w:val="en-GB"/>
              </w:rPr>
            </w:pPr>
            <w:r w:rsidRPr="00A7378E">
              <w:rPr>
                <w:sz w:val="22"/>
                <w:szCs w:val="22"/>
                <w:lang w:val="en-GB"/>
              </w:rPr>
              <w:t>No</w:t>
            </w:r>
          </w:p>
        </w:tc>
      </w:tr>
      <w:tr w:rsidR="00FB33A4" w:rsidRPr="00A7378E" w14:paraId="76CBEE12" w14:textId="77777777" w:rsidTr="00FB33A4">
        <w:tc>
          <w:tcPr>
            <w:tcW w:w="2337" w:type="dxa"/>
          </w:tcPr>
          <w:p w14:paraId="26926BD4" w14:textId="1353E57F" w:rsidR="00FB33A4" w:rsidRPr="00A7378E" w:rsidRDefault="00FB33A4" w:rsidP="00796C14">
            <w:pPr>
              <w:rPr>
                <w:sz w:val="22"/>
                <w:szCs w:val="22"/>
                <w:lang w:val="en-GB"/>
              </w:rPr>
            </w:pPr>
            <w:r w:rsidRPr="00A7378E">
              <w:rPr>
                <w:sz w:val="22"/>
                <w:szCs w:val="22"/>
                <w:lang w:val="en-GB"/>
              </w:rPr>
              <w:t>Duplex Operations</w:t>
            </w:r>
          </w:p>
        </w:tc>
        <w:tc>
          <w:tcPr>
            <w:tcW w:w="2337" w:type="dxa"/>
          </w:tcPr>
          <w:p w14:paraId="5A3F6820" w14:textId="50B48798" w:rsidR="00FB33A4" w:rsidRPr="00A7378E" w:rsidRDefault="004D2268" w:rsidP="00796C14">
            <w:pPr>
              <w:rPr>
                <w:sz w:val="22"/>
                <w:szCs w:val="22"/>
                <w:lang w:val="en-GB"/>
              </w:rPr>
            </w:pPr>
            <w:r w:rsidRPr="00A7378E">
              <w:rPr>
                <w:sz w:val="22"/>
                <w:szCs w:val="22"/>
                <w:lang w:val="en-GB"/>
              </w:rPr>
              <w:t>FD-FDD, TDD</w:t>
            </w:r>
          </w:p>
        </w:tc>
        <w:tc>
          <w:tcPr>
            <w:tcW w:w="2338" w:type="dxa"/>
          </w:tcPr>
          <w:p w14:paraId="503DABB4" w14:textId="77777777" w:rsidR="00FB33A4" w:rsidRPr="00A7378E" w:rsidRDefault="004D2268" w:rsidP="00796C14">
            <w:pPr>
              <w:rPr>
                <w:sz w:val="22"/>
                <w:szCs w:val="22"/>
                <w:lang w:val="en-GB"/>
              </w:rPr>
            </w:pPr>
            <w:r w:rsidRPr="00A7378E">
              <w:rPr>
                <w:sz w:val="22"/>
                <w:szCs w:val="22"/>
                <w:lang w:val="en-GB"/>
              </w:rPr>
              <w:t>HD-FDD</w:t>
            </w:r>
          </w:p>
          <w:p w14:paraId="294765D0" w14:textId="77777777" w:rsidR="004D2268" w:rsidRPr="00A7378E" w:rsidRDefault="004D2268" w:rsidP="00796C14">
            <w:pPr>
              <w:rPr>
                <w:sz w:val="22"/>
                <w:szCs w:val="22"/>
                <w:lang w:val="en-GB"/>
              </w:rPr>
            </w:pPr>
            <w:r w:rsidRPr="00A7378E">
              <w:rPr>
                <w:sz w:val="22"/>
                <w:szCs w:val="22"/>
                <w:lang w:val="en-GB"/>
              </w:rPr>
              <w:t>FD-FDD</w:t>
            </w:r>
          </w:p>
          <w:p w14:paraId="4D8A71BC" w14:textId="78ED55BD" w:rsidR="004D2268" w:rsidRPr="00A7378E" w:rsidRDefault="004D2268" w:rsidP="00796C14">
            <w:pPr>
              <w:rPr>
                <w:sz w:val="22"/>
                <w:szCs w:val="22"/>
                <w:lang w:val="en-GB"/>
              </w:rPr>
            </w:pPr>
            <w:r w:rsidRPr="00A7378E">
              <w:rPr>
                <w:sz w:val="22"/>
                <w:szCs w:val="22"/>
                <w:lang w:val="en-GB"/>
              </w:rPr>
              <w:t>TDD</w:t>
            </w:r>
          </w:p>
        </w:tc>
        <w:tc>
          <w:tcPr>
            <w:tcW w:w="2338" w:type="dxa"/>
          </w:tcPr>
          <w:p w14:paraId="533A1888" w14:textId="04224364" w:rsidR="00FB33A4" w:rsidRPr="00A7378E" w:rsidRDefault="004D2268" w:rsidP="00796C14">
            <w:pPr>
              <w:rPr>
                <w:sz w:val="22"/>
                <w:szCs w:val="22"/>
                <w:lang w:val="en-GB"/>
              </w:rPr>
            </w:pPr>
            <w:r w:rsidRPr="00A7378E">
              <w:rPr>
                <w:sz w:val="22"/>
                <w:szCs w:val="22"/>
                <w:lang w:val="en-GB"/>
              </w:rPr>
              <w:t>No</w:t>
            </w:r>
          </w:p>
        </w:tc>
      </w:tr>
    </w:tbl>
    <w:p w14:paraId="2774CB5A" w14:textId="4176009D" w:rsidR="00FB33A4" w:rsidRPr="00A7378E" w:rsidRDefault="00FB33A4" w:rsidP="00796C14">
      <w:pPr>
        <w:rPr>
          <w:sz w:val="22"/>
          <w:szCs w:val="22"/>
          <w:lang w:val="en-GB"/>
        </w:rPr>
      </w:pPr>
    </w:p>
    <w:p w14:paraId="63AF18FD" w14:textId="1EE7FF72" w:rsidR="00FB33A4" w:rsidRPr="00A7378E" w:rsidRDefault="004D2268" w:rsidP="008A43B2">
      <w:pPr>
        <w:jc w:val="both"/>
        <w:rPr>
          <w:sz w:val="22"/>
          <w:szCs w:val="22"/>
          <w:lang w:val="en-GB"/>
        </w:rPr>
      </w:pPr>
      <w:r w:rsidRPr="00A7378E">
        <w:rPr>
          <w:sz w:val="22"/>
          <w:szCs w:val="22"/>
          <w:lang w:val="en-GB"/>
        </w:rPr>
        <w:t xml:space="preserve">From the table we see that only the maximum BW and the number of Rx antenna branches will affect the evaluation. </w:t>
      </w:r>
      <w:r w:rsidR="001008D9">
        <w:rPr>
          <w:sz w:val="22"/>
          <w:szCs w:val="22"/>
          <w:lang w:val="en-GB"/>
        </w:rPr>
        <w:t>In RAN1 #109-e</w:t>
      </w:r>
      <w:r w:rsidR="00075E14">
        <w:rPr>
          <w:sz w:val="22"/>
          <w:szCs w:val="22"/>
          <w:lang w:val="en-GB"/>
        </w:rPr>
        <w:t xml:space="preserve"> </w:t>
      </w:r>
      <w:r w:rsidR="00075E14">
        <w:rPr>
          <w:sz w:val="22"/>
          <w:szCs w:val="22"/>
          <w:lang w:val="en-GB"/>
        </w:rPr>
        <w:fldChar w:fldCharType="begin"/>
      </w:r>
      <w:r w:rsidR="00075E14">
        <w:rPr>
          <w:sz w:val="22"/>
          <w:szCs w:val="22"/>
          <w:lang w:val="en-GB"/>
        </w:rPr>
        <w:instrText xml:space="preserve"> REF _Ref111186670 \r \h </w:instrText>
      </w:r>
      <w:r w:rsidR="00075E14">
        <w:rPr>
          <w:sz w:val="22"/>
          <w:szCs w:val="22"/>
          <w:lang w:val="en-GB"/>
        </w:rPr>
      </w:r>
      <w:r w:rsidR="00075E14">
        <w:rPr>
          <w:sz w:val="22"/>
          <w:szCs w:val="22"/>
          <w:lang w:val="en-GB"/>
        </w:rPr>
        <w:fldChar w:fldCharType="separate"/>
      </w:r>
      <w:r w:rsidR="004E7FC9">
        <w:rPr>
          <w:sz w:val="22"/>
          <w:szCs w:val="22"/>
          <w:lang w:val="en-GB"/>
        </w:rPr>
        <w:t>[7]</w:t>
      </w:r>
      <w:r w:rsidR="00075E14">
        <w:rPr>
          <w:sz w:val="22"/>
          <w:szCs w:val="22"/>
          <w:lang w:val="en-GB"/>
        </w:rPr>
        <w:fldChar w:fldCharType="end"/>
      </w:r>
      <w:r w:rsidR="00075E14">
        <w:rPr>
          <w:sz w:val="22"/>
          <w:szCs w:val="22"/>
          <w:lang w:val="en-GB"/>
        </w:rPr>
        <w:t xml:space="preserve"> and RAN1 #110 </w:t>
      </w:r>
      <w:r w:rsidR="00075E14">
        <w:rPr>
          <w:sz w:val="22"/>
          <w:szCs w:val="22"/>
          <w:lang w:val="en-GB"/>
        </w:rPr>
        <w:fldChar w:fldCharType="begin"/>
      </w:r>
      <w:r w:rsidR="00075E14">
        <w:rPr>
          <w:sz w:val="22"/>
          <w:szCs w:val="22"/>
          <w:lang w:val="en-GB"/>
        </w:rPr>
        <w:instrText xml:space="preserve"> REF _Ref115352788 \r \h </w:instrText>
      </w:r>
      <w:r w:rsidR="00075E14">
        <w:rPr>
          <w:sz w:val="22"/>
          <w:szCs w:val="22"/>
          <w:lang w:val="en-GB"/>
        </w:rPr>
      </w:r>
      <w:r w:rsidR="00075E14">
        <w:rPr>
          <w:sz w:val="22"/>
          <w:szCs w:val="22"/>
          <w:lang w:val="en-GB"/>
        </w:rPr>
        <w:fldChar w:fldCharType="separate"/>
      </w:r>
      <w:r w:rsidR="004E7FC9">
        <w:rPr>
          <w:sz w:val="22"/>
          <w:szCs w:val="22"/>
          <w:lang w:val="en-GB"/>
        </w:rPr>
        <w:t>[8]</w:t>
      </w:r>
      <w:r w:rsidR="00075E14">
        <w:rPr>
          <w:sz w:val="22"/>
          <w:szCs w:val="22"/>
          <w:lang w:val="en-GB"/>
        </w:rPr>
        <w:fldChar w:fldCharType="end"/>
      </w:r>
      <w:r w:rsidR="001008D9">
        <w:rPr>
          <w:sz w:val="22"/>
          <w:szCs w:val="22"/>
          <w:lang w:val="en-GB"/>
        </w:rPr>
        <w:t xml:space="preserve">, an evaluation methodology was agreed to in which the bandwidth and </w:t>
      </w:r>
      <w:r w:rsidR="008A43B2">
        <w:rPr>
          <w:sz w:val="22"/>
          <w:szCs w:val="22"/>
          <w:lang w:val="en-GB"/>
        </w:rPr>
        <w:t>number</w:t>
      </w:r>
      <w:r w:rsidR="001008D9">
        <w:rPr>
          <w:sz w:val="22"/>
          <w:szCs w:val="22"/>
          <w:lang w:val="en-GB"/>
        </w:rPr>
        <w:t xml:space="preserve"> of Rx branches for the RedCap UEs were set to the values in the table. </w:t>
      </w:r>
    </w:p>
    <w:p w14:paraId="04F25D29" w14:textId="70EAA105" w:rsidR="00796C14" w:rsidRDefault="000E30ED" w:rsidP="008A43B2">
      <w:pPr>
        <w:jc w:val="both"/>
        <w:rPr>
          <w:sz w:val="22"/>
          <w:szCs w:val="22"/>
          <w:lang w:val="en-GB"/>
        </w:rPr>
      </w:pPr>
      <w:r w:rsidRPr="00A7378E">
        <w:rPr>
          <w:sz w:val="22"/>
          <w:szCs w:val="22"/>
          <w:lang w:val="en-GB"/>
        </w:rPr>
        <w:t xml:space="preserve"> </w:t>
      </w:r>
    </w:p>
    <w:p w14:paraId="74302D5B" w14:textId="315F2A5B" w:rsidR="00B207CA" w:rsidRDefault="00435FAB" w:rsidP="00796C14">
      <w:pPr>
        <w:rPr>
          <w:sz w:val="22"/>
          <w:szCs w:val="22"/>
        </w:rPr>
      </w:pPr>
      <w:r>
        <w:rPr>
          <w:sz w:val="22"/>
          <w:szCs w:val="22"/>
        </w:rPr>
        <w:t>In</w:t>
      </w:r>
      <w:r w:rsidR="00367DBA">
        <w:rPr>
          <w:sz w:val="22"/>
          <w:szCs w:val="22"/>
        </w:rPr>
        <w:t xml:space="preserve"> </w:t>
      </w:r>
      <w:r w:rsidR="00367DBA">
        <w:rPr>
          <w:sz w:val="22"/>
          <w:szCs w:val="22"/>
        </w:rPr>
        <w:fldChar w:fldCharType="begin"/>
      </w:r>
      <w:r w:rsidR="00367DBA">
        <w:rPr>
          <w:sz w:val="22"/>
          <w:szCs w:val="22"/>
        </w:rPr>
        <w:instrText xml:space="preserve"> REF _Ref127181582 \r \h </w:instrText>
      </w:r>
      <w:r w:rsidR="00367DBA">
        <w:rPr>
          <w:sz w:val="22"/>
          <w:szCs w:val="22"/>
        </w:rPr>
      </w:r>
      <w:r w:rsidR="00367DBA">
        <w:rPr>
          <w:sz w:val="22"/>
          <w:szCs w:val="22"/>
        </w:rPr>
        <w:fldChar w:fldCharType="separate"/>
      </w:r>
      <w:r w:rsidR="004E7FC9">
        <w:rPr>
          <w:sz w:val="22"/>
          <w:szCs w:val="22"/>
        </w:rPr>
        <w:t>[5]</w:t>
      </w:r>
      <w:r w:rsidR="00367DBA">
        <w:rPr>
          <w:sz w:val="22"/>
          <w:szCs w:val="22"/>
        </w:rPr>
        <w:fldChar w:fldCharType="end"/>
      </w:r>
      <w:r>
        <w:rPr>
          <w:sz w:val="22"/>
          <w:szCs w:val="22"/>
        </w:rPr>
        <w:t xml:space="preserve">, the following conclusion was reached: </w:t>
      </w:r>
    </w:p>
    <w:p w14:paraId="4C6433FA" w14:textId="77777777" w:rsidR="00367DBA" w:rsidRDefault="00367DBA" w:rsidP="00796C14">
      <w:pPr>
        <w:rPr>
          <w:sz w:val="22"/>
          <w:szCs w:val="22"/>
        </w:rPr>
      </w:pPr>
    </w:p>
    <w:tbl>
      <w:tblPr>
        <w:tblStyle w:val="TableGrid"/>
        <w:tblW w:w="0" w:type="auto"/>
        <w:tblLook w:val="04A0" w:firstRow="1" w:lastRow="0" w:firstColumn="1" w:lastColumn="0" w:noHBand="0" w:noVBand="1"/>
      </w:tblPr>
      <w:tblGrid>
        <w:gridCol w:w="9350"/>
      </w:tblGrid>
      <w:tr w:rsidR="00367DBA" w14:paraId="0E5761DD" w14:textId="77777777" w:rsidTr="00367DBA">
        <w:tc>
          <w:tcPr>
            <w:tcW w:w="9350" w:type="dxa"/>
          </w:tcPr>
          <w:p w14:paraId="3B50303D" w14:textId="038FC548" w:rsidR="00367DBA" w:rsidRDefault="00367DBA" w:rsidP="00367DBA">
            <w:pPr>
              <w:pStyle w:val="0maintext0"/>
              <w:rPr>
                <w:sz w:val="22"/>
                <w:szCs w:val="22"/>
              </w:rPr>
            </w:pPr>
            <w:r w:rsidRPr="00367DBA">
              <w:rPr>
                <w:bCs/>
                <w:sz w:val="22"/>
                <w:szCs w:val="22"/>
                <w:lang w:val="en-GB"/>
              </w:rPr>
              <w:t>For the baseline performance of positioning for Redcap UEs in IIOT scenarios,</w:t>
            </w:r>
            <w:r w:rsidRPr="00367DBA" w:rsidDel="00F653BC">
              <w:rPr>
                <w:bCs/>
                <w:sz w:val="22"/>
                <w:szCs w:val="22"/>
                <w:lang w:val="en-GB"/>
              </w:rPr>
              <w:t xml:space="preserve"> </w:t>
            </w:r>
            <w:r w:rsidRPr="00367DBA">
              <w:rPr>
                <w:bCs/>
                <w:sz w:val="22"/>
                <w:szCs w:val="22"/>
                <w:lang w:val="en-GB"/>
              </w:rPr>
              <w:t>based on the results provided by a majority of 19 sources, for InF-SH in FR1, the horizontal positioning requirement for IIOT use cases is not achieved by Rel.17 solutions using 5 MHz or 20 MHz of bandwidth.</w:t>
            </w:r>
          </w:p>
        </w:tc>
      </w:tr>
    </w:tbl>
    <w:p w14:paraId="6F2FCB56" w14:textId="027B2259" w:rsidR="00435FAB" w:rsidRPr="00367DBA" w:rsidRDefault="00367DBA" w:rsidP="00367DBA">
      <w:pPr>
        <w:pStyle w:val="0maintext0"/>
        <w:rPr>
          <w:sz w:val="22"/>
          <w:szCs w:val="22"/>
        </w:rPr>
      </w:pPr>
      <w:r>
        <w:rPr>
          <w:sz w:val="22"/>
          <w:szCs w:val="22"/>
        </w:rPr>
        <w:t>T</w:t>
      </w:r>
      <w:r w:rsidR="00435FAB" w:rsidRPr="00367DBA">
        <w:rPr>
          <w:sz w:val="22"/>
          <w:szCs w:val="22"/>
        </w:rPr>
        <w:t xml:space="preserve">his has motivated the agreement to </w:t>
      </w:r>
      <w:r w:rsidR="00435FAB" w:rsidRPr="00367DBA">
        <w:rPr>
          <w:rFonts w:eastAsia="MS Mincho"/>
          <w:sz w:val="22"/>
          <w:szCs w:val="22"/>
          <w:lang w:eastAsia="ko-KR"/>
        </w:rPr>
        <w:t xml:space="preserve">support </w:t>
      </w:r>
      <w:r>
        <w:rPr>
          <w:rFonts w:eastAsia="MS Mincho"/>
          <w:sz w:val="22"/>
          <w:szCs w:val="22"/>
          <w:lang w:eastAsia="ko-KR"/>
        </w:rPr>
        <w:t xml:space="preserve">specification </w:t>
      </w:r>
      <w:r w:rsidR="00435FAB" w:rsidRPr="00367DBA">
        <w:rPr>
          <w:rFonts w:eastAsia="MS Mincho"/>
          <w:sz w:val="22"/>
          <w:szCs w:val="22"/>
          <w:lang w:eastAsia="ko-KR"/>
        </w:rPr>
        <w:t xml:space="preserve">of Frequency Hopping (FH) beyond </w:t>
      </w:r>
      <w:r>
        <w:rPr>
          <w:rFonts w:eastAsia="MS Mincho"/>
          <w:sz w:val="22"/>
          <w:szCs w:val="22"/>
          <w:lang w:eastAsia="ko-KR"/>
        </w:rPr>
        <w:t xml:space="preserve">the </w:t>
      </w:r>
      <w:r w:rsidR="00435FAB" w:rsidRPr="00367DBA">
        <w:rPr>
          <w:rFonts w:eastAsia="MS Mincho"/>
          <w:sz w:val="22"/>
          <w:szCs w:val="22"/>
          <w:lang w:eastAsia="ko-KR"/>
        </w:rPr>
        <w:t xml:space="preserve">maximum RedCap UE bandwidth for reception of DL PRS </w:t>
      </w:r>
      <w:r w:rsidR="00435FAB" w:rsidRPr="00367DBA">
        <w:rPr>
          <w:rFonts w:hint="eastAsia"/>
          <w:sz w:val="22"/>
          <w:szCs w:val="22"/>
          <w:lang w:eastAsia="zh-CN"/>
        </w:rPr>
        <w:t>and</w:t>
      </w:r>
      <w:r w:rsidR="00435FAB" w:rsidRPr="00367DBA">
        <w:rPr>
          <w:rFonts w:eastAsia="MS Mincho"/>
          <w:sz w:val="22"/>
          <w:szCs w:val="22"/>
          <w:lang w:eastAsia="ko-KR"/>
        </w:rPr>
        <w:t xml:space="preserve"> transmission of UL SRS for positioning</w:t>
      </w:r>
      <w:r>
        <w:rPr>
          <w:rFonts w:eastAsia="MS Mincho"/>
          <w:sz w:val="22"/>
          <w:szCs w:val="22"/>
          <w:lang w:eastAsia="ko-KR"/>
        </w:rPr>
        <w:t xml:space="preserve"> in NR Rel-18.</w:t>
      </w:r>
    </w:p>
    <w:bookmarkEnd w:id="0"/>
    <w:p w14:paraId="502D5E73" w14:textId="70990605" w:rsidR="00BF3A04" w:rsidRDefault="00BF3A04" w:rsidP="00BF3A04">
      <w:pPr>
        <w:pStyle w:val="Heading2"/>
      </w:pPr>
      <w:r>
        <w:t>Positioning Enhancements for RedCap UEs</w:t>
      </w:r>
    </w:p>
    <w:p w14:paraId="3E3678E2" w14:textId="77777777" w:rsidR="00435FAB" w:rsidRPr="002339FB" w:rsidRDefault="00435FAB" w:rsidP="00435FAB">
      <w:pPr>
        <w:pStyle w:val="Heading3"/>
      </w:pPr>
      <w:r w:rsidRPr="002339FB">
        <w:t xml:space="preserve">PRS and SRS bandwidth hopping </w:t>
      </w:r>
    </w:p>
    <w:p w14:paraId="52518AFA" w14:textId="3EE7841B" w:rsidR="00367DBA" w:rsidRDefault="00367DBA" w:rsidP="00367DBA">
      <w:pPr>
        <w:rPr>
          <w:lang w:eastAsia="zh-CN"/>
        </w:rPr>
      </w:pPr>
      <w:r>
        <w:rPr>
          <w:lang w:eastAsia="zh-CN"/>
        </w:rPr>
        <w:t xml:space="preserve">In RAN1 #111, the following relevant agreements to the normative work were made </w:t>
      </w:r>
      <w:r>
        <w:rPr>
          <w:lang w:eastAsia="zh-CN"/>
        </w:rPr>
        <w:fldChar w:fldCharType="begin"/>
      </w:r>
      <w:r>
        <w:rPr>
          <w:lang w:eastAsia="zh-CN"/>
        </w:rPr>
        <w:instrText xml:space="preserve"> REF _Ref127469360 \r \h </w:instrText>
      </w:r>
      <w:r>
        <w:rPr>
          <w:lang w:eastAsia="zh-CN"/>
        </w:rPr>
      </w:r>
      <w:r>
        <w:rPr>
          <w:lang w:eastAsia="zh-CN"/>
        </w:rPr>
        <w:fldChar w:fldCharType="separate"/>
      </w:r>
      <w:r w:rsidR="004E7FC9">
        <w:rPr>
          <w:lang w:eastAsia="zh-CN"/>
        </w:rPr>
        <w:t>[10]</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367DBA" w14:paraId="5F07B577" w14:textId="77777777" w:rsidTr="003D4489">
        <w:tc>
          <w:tcPr>
            <w:tcW w:w="9350" w:type="dxa"/>
          </w:tcPr>
          <w:p w14:paraId="1D4D6AA5" w14:textId="77777777" w:rsidR="00367DBA" w:rsidRPr="00435FAB" w:rsidRDefault="00367DBA" w:rsidP="003D4489">
            <w:pPr>
              <w:rPr>
                <w:sz w:val="22"/>
                <w:szCs w:val="22"/>
                <w:lang w:eastAsia="x-none"/>
              </w:rPr>
            </w:pPr>
            <w:r w:rsidRPr="00435FAB">
              <w:rPr>
                <w:sz w:val="22"/>
                <w:szCs w:val="22"/>
                <w:highlight w:val="green"/>
                <w:lang w:eastAsia="x-none"/>
              </w:rPr>
              <w:t>Agreement</w:t>
            </w:r>
          </w:p>
          <w:p w14:paraId="3E01085E" w14:textId="77777777" w:rsidR="00367DBA" w:rsidRPr="00367DBA" w:rsidRDefault="00367DBA" w:rsidP="003D4489">
            <w:pPr>
              <w:rPr>
                <w:sz w:val="22"/>
                <w:szCs w:val="22"/>
                <w:lang w:eastAsia="x-none"/>
              </w:rPr>
            </w:pPr>
            <w:r w:rsidRPr="00367DBA">
              <w:rPr>
                <w:sz w:val="22"/>
                <w:szCs w:val="22"/>
                <w:lang w:eastAsia="x-none"/>
              </w:rPr>
              <w:t>Capture the following in the TR conclusions:</w:t>
            </w:r>
          </w:p>
          <w:p w14:paraId="48AAE27A" w14:textId="77777777" w:rsidR="00367DBA" w:rsidRPr="00367DBA" w:rsidRDefault="00367DBA" w:rsidP="003D4489">
            <w:pPr>
              <w:numPr>
                <w:ilvl w:val="0"/>
                <w:numId w:val="17"/>
              </w:numPr>
              <w:jc w:val="both"/>
              <w:rPr>
                <w:sz w:val="22"/>
                <w:szCs w:val="22"/>
              </w:rPr>
            </w:pPr>
            <w:r w:rsidRPr="00367DBA">
              <w:rPr>
                <w:sz w:val="22"/>
                <w:szCs w:val="22"/>
              </w:rPr>
              <w:t>From RAN1 perspective, for positioning of RedCap UEs, support of PRS frequency hopping and SRS frequency hopping is recommended for normative work.</w:t>
            </w:r>
          </w:p>
          <w:p w14:paraId="5EBF447A" w14:textId="77777777" w:rsidR="00367DBA" w:rsidRPr="00367DBA" w:rsidRDefault="00367DBA" w:rsidP="003D4489">
            <w:pPr>
              <w:numPr>
                <w:ilvl w:val="1"/>
                <w:numId w:val="17"/>
              </w:numPr>
              <w:jc w:val="both"/>
              <w:rPr>
                <w:sz w:val="22"/>
                <w:szCs w:val="22"/>
              </w:rPr>
            </w:pPr>
            <w:r w:rsidRPr="00367DBA">
              <w:rPr>
                <w:sz w:val="22"/>
                <w:szCs w:val="22"/>
              </w:rPr>
              <w:t>During the normative phase, the complexity of the corresponding capabilities for RedCap UEs should be addressed for the introduction of appropriate capabilities for RedCap UEs.</w:t>
            </w:r>
          </w:p>
          <w:p w14:paraId="6AB2D435" w14:textId="77777777" w:rsidR="00367DBA" w:rsidRPr="00435FAB" w:rsidRDefault="00367DBA" w:rsidP="003D4489">
            <w:pPr>
              <w:tabs>
                <w:tab w:val="left" w:pos="491"/>
              </w:tabs>
              <w:rPr>
                <w:sz w:val="22"/>
                <w:szCs w:val="22"/>
                <w:lang w:eastAsia="zh-CN"/>
              </w:rPr>
            </w:pPr>
          </w:p>
          <w:p w14:paraId="6983F7ED" w14:textId="77777777" w:rsidR="00367DBA" w:rsidRPr="00435FAB" w:rsidRDefault="00367DBA" w:rsidP="003D4489">
            <w:pPr>
              <w:tabs>
                <w:tab w:val="left" w:pos="491"/>
              </w:tabs>
              <w:rPr>
                <w:sz w:val="22"/>
                <w:szCs w:val="22"/>
                <w:lang w:eastAsia="zh-CN"/>
              </w:rPr>
            </w:pPr>
          </w:p>
          <w:p w14:paraId="06CB36E9" w14:textId="77777777" w:rsidR="00367DBA" w:rsidRPr="00435FAB" w:rsidRDefault="00367DBA" w:rsidP="003D4489">
            <w:pPr>
              <w:jc w:val="both"/>
              <w:rPr>
                <w:sz w:val="22"/>
                <w:szCs w:val="22"/>
              </w:rPr>
            </w:pPr>
            <w:r w:rsidRPr="00435FAB">
              <w:rPr>
                <w:sz w:val="22"/>
                <w:szCs w:val="22"/>
                <w:highlight w:val="green"/>
              </w:rPr>
              <w:t>Agreement</w:t>
            </w:r>
          </w:p>
          <w:p w14:paraId="3D064D21" w14:textId="77777777" w:rsidR="00367DBA" w:rsidRPr="00435FAB" w:rsidRDefault="00367DBA" w:rsidP="003D4489">
            <w:pPr>
              <w:rPr>
                <w:color w:val="000000"/>
                <w:sz w:val="22"/>
                <w:szCs w:val="22"/>
              </w:rPr>
            </w:pPr>
            <w:r w:rsidRPr="00435FAB">
              <w:rPr>
                <w:color w:val="000000"/>
                <w:sz w:val="22"/>
                <w:szCs w:val="22"/>
              </w:rPr>
              <w:t>Capture the following in section 6.5.3 of the TR:</w:t>
            </w:r>
          </w:p>
          <w:p w14:paraId="35C9C594" w14:textId="77777777" w:rsidR="00367DBA" w:rsidRPr="00435FAB" w:rsidRDefault="00367DBA" w:rsidP="003D4489">
            <w:pPr>
              <w:rPr>
                <w:color w:val="000000"/>
                <w:sz w:val="22"/>
                <w:szCs w:val="22"/>
              </w:rPr>
            </w:pPr>
            <w:r w:rsidRPr="00435FAB">
              <w:rPr>
                <w:color w:val="000000"/>
                <w:sz w:val="22"/>
                <w:szCs w:val="22"/>
              </w:rPr>
              <w:t>The following has been identified for potential specification impact of NR positioning for RedCap UEs:</w:t>
            </w:r>
          </w:p>
          <w:p w14:paraId="18AD8966" w14:textId="77777777" w:rsidR="00367DBA" w:rsidRPr="00435FAB" w:rsidRDefault="00367DBA" w:rsidP="003D4489">
            <w:pPr>
              <w:widowControl w:val="0"/>
              <w:numPr>
                <w:ilvl w:val="0"/>
                <w:numId w:val="18"/>
              </w:numPr>
              <w:autoSpaceDE w:val="0"/>
              <w:autoSpaceDN w:val="0"/>
              <w:adjustRightInd w:val="0"/>
              <w:rPr>
                <w:bCs/>
                <w:sz w:val="22"/>
                <w:szCs w:val="22"/>
              </w:rPr>
            </w:pPr>
            <w:r w:rsidRPr="00435FAB">
              <w:rPr>
                <w:bCs/>
                <w:sz w:val="22"/>
                <w:szCs w:val="22"/>
              </w:rPr>
              <w:t>Maximum tolerable phase error, timing gap, and timing error between hops</w:t>
            </w:r>
          </w:p>
          <w:p w14:paraId="547CBE3C" w14:textId="77777777" w:rsidR="00367DBA" w:rsidRPr="00435FAB" w:rsidRDefault="00367DBA" w:rsidP="003D4489">
            <w:pPr>
              <w:widowControl w:val="0"/>
              <w:numPr>
                <w:ilvl w:val="1"/>
                <w:numId w:val="18"/>
              </w:numPr>
              <w:autoSpaceDE w:val="0"/>
              <w:autoSpaceDN w:val="0"/>
              <w:adjustRightInd w:val="0"/>
              <w:rPr>
                <w:bCs/>
                <w:sz w:val="22"/>
                <w:szCs w:val="22"/>
              </w:rPr>
            </w:pPr>
            <w:r w:rsidRPr="00435FAB">
              <w:rPr>
                <w:bCs/>
                <w:sz w:val="22"/>
                <w:szCs w:val="22"/>
              </w:rPr>
              <w:t>Considerations for IIoT, commercial, Public Safety and V2X scenarios, and UE capabilities</w:t>
            </w:r>
          </w:p>
          <w:p w14:paraId="509AD5C5" w14:textId="77777777" w:rsidR="00367DBA" w:rsidRDefault="00367DBA" w:rsidP="003D4489">
            <w:pPr>
              <w:tabs>
                <w:tab w:val="left" w:pos="491"/>
              </w:tabs>
              <w:rPr>
                <w:lang w:eastAsia="zh-CN"/>
              </w:rPr>
            </w:pPr>
            <w:r w:rsidRPr="00435FAB">
              <w:rPr>
                <w:bCs/>
                <w:sz w:val="22"/>
                <w:szCs w:val="22"/>
              </w:rPr>
              <w:t>Details on the Tx or Rx hopping pattern(s), including frequency overlapping between hops, if supported</w:t>
            </w:r>
          </w:p>
        </w:tc>
      </w:tr>
    </w:tbl>
    <w:p w14:paraId="45C97A56" w14:textId="77777777" w:rsidR="00367DBA" w:rsidRDefault="00367DBA" w:rsidP="00367DBA">
      <w:pPr>
        <w:rPr>
          <w:lang w:eastAsia="zh-CN"/>
        </w:rPr>
      </w:pPr>
    </w:p>
    <w:p w14:paraId="53B43199" w14:textId="089A128A" w:rsidR="008A18CE" w:rsidRDefault="00DD67B9" w:rsidP="00DD67B9">
      <w:pPr>
        <w:jc w:val="both"/>
        <w:rPr>
          <w:sz w:val="22"/>
          <w:szCs w:val="22"/>
          <w:lang w:eastAsia="zh-CN"/>
        </w:rPr>
      </w:pPr>
      <w:r w:rsidRPr="00435FAB">
        <w:rPr>
          <w:sz w:val="22"/>
          <w:szCs w:val="22"/>
          <w:lang w:eastAsia="zh-CN"/>
        </w:rPr>
        <w:t xml:space="preserve">In this enhancement, </w:t>
      </w:r>
      <w:r w:rsidR="00D04CDF" w:rsidRPr="00435FAB">
        <w:rPr>
          <w:sz w:val="22"/>
          <w:szCs w:val="22"/>
          <w:lang w:eastAsia="zh-CN"/>
        </w:rPr>
        <w:t xml:space="preserve">the effective bandwidth of the PRS/SRS transmission </w:t>
      </w:r>
      <w:r w:rsidR="00831D42" w:rsidRPr="00435FAB">
        <w:rPr>
          <w:sz w:val="22"/>
          <w:szCs w:val="22"/>
          <w:lang w:eastAsia="zh-CN"/>
        </w:rPr>
        <w:t xml:space="preserve">is increased over the physical bandwidth of the RedCap UE </w:t>
      </w:r>
      <w:r w:rsidR="00D04CDF" w:rsidRPr="00435FAB">
        <w:rPr>
          <w:sz w:val="22"/>
          <w:szCs w:val="22"/>
          <w:lang w:eastAsia="zh-CN"/>
        </w:rPr>
        <w:t xml:space="preserve">by enabling PRS and SRS bandwidth hopping over </w:t>
      </w:r>
      <w:r w:rsidR="00831D42" w:rsidRPr="00435FAB">
        <w:rPr>
          <w:sz w:val="22"/>
          <w:szCs w:val="22"/>
          <w:lang w:eastAsia="zh-CN"/>
        </w:rPr>
        <w:t>the</w:t>
      </w:r>
      <w:r w:rsidR="00D04CDF" w:rsidRPr="00435FAB">
        <w:rPr>
          <w:sz w:val="22"/>
          <w:szCs w:val="22"/>
          <w:lang w:eastAsia="zh-CN"/>
        </w:rPr>
        <w:t xml:space="preserve"> larger effective bandwidth. </w:t>
      </w:r>
    </w:p>
    <w:p w14:paraId="2646D800" w14:textId="2BC7ADE6" w:rsidR="00075E14" w:rsidRPr="00435FAB" w:rsidRDefault="00075E14" w:rsidP="00651247">
      <w:pPr>
        <w:pStyle w:val="Heading4"/>
        <w:jc w:val="both"/>
        <w:rPr>
          <w:sz w:val="22"/>
          <w:szCs w:val="22"/>
        </w:rPr>
      </w:pPr>
      <w:r w:rsidRPr="00435FAB">
        <w:rPr>
          <w:sz w:val="22"/>
          <w:szCs w:val="22"/>
        </w:rPr>
        <w:t>PRS and SRS bandwidth hopping with tone overlap</w:t>
      </w:r>
    </w:p>
    <w:p w14:paraId="464030AE" w14:textId="3D119788" w:rsidR="000B45DD" w:rsidRDefault="000B45DD" w:rsidP="000B45DD">
      <w:pPr>
        <w:jc w:val="both"/>
        <w:rPr>
          <w:sz w:val="22"/>
          <w:szCs w:val="22"/>
          <w:lang w:eastAsia="zh-CN"/>
        </w:rPr>
      </w:pPr>
      <w:r>
        <w:rPr>
          <w:sz w:val="22"/>
          <w:szCs w:val="22"/>
          <w:lang w:eastAsia="zh-CN"/>
        </w:rPr>
        <w:t xml:space="preserve">In RAN1 #112, the following agreements were reached </w:t>
      </w:r>
      <w:r>
        <w:rPr>
          <w:sz w:val="22"/>
          <w:szCs w:val="22"/>
          <w:lang w:eastAsia="zh-CN"/>
        </w:rPr>
        <w:fldChar w:fldCharType="begin"/>
      </w:r>
      <w:r>
        <w:rPr>
          <w:sz w:val="22"/>
          <w:szCs w:val="22"/>
          <w:lang w:eastAsia="zh-CN"/>
        </w:rPr>
        <w:instrText xml:space="preserve"> REF _Ref131570081 \r \h </w:instrText>
      </w:r>
      <w:r>
        <w:rPr>
          <w:sz w:val="22"/>
          <w:szCs w:val="22"/>
          <w:lang w:eastAsia="zh-CN"/>
        </w:rPr>
      </w:r>
      <w:r>
        <w:rPr>
          <w:sz w:val="22"/>
          <w:szCs w:val="22"/>
          <w:lang w:eastAsia="zh-CN"/>
        </w:rPr>
        <w:fldChar w:fldCharType="separate"/>
      </w:r>
      <w:r w:rsidR="004E7FC9">
        <w:rPr>
          <w:sz w:val="22"/>
          <w:szCs w:val="22"/>
          <w:lang w:eastAsia="zh-CN"/>
        </w:rPr>
        <w:t>[11]</w:t>
      </w:r>
      <w:r>
        <w:rPr>
          <w:sz w:val="22"/>
          <w:szCs w:val="22"/>
          <w:lang w:eastAsia="zh-CN"/>
        </w:rPr>
        <w:fldChar w:fldCharType="end"/>
      </w:r>
      <w:r>
        <w:rPr>
          <w:sz w:val="22"/>
          <w:szCs w:val="22"/>
          <w:lang w:eastAsia="zh-CN"/>
        </w:rPr>
        <w:t xml:space="preserve">: </w:t>
      </w:r>
    </w:p>
    <w:p w14:paraId="27986718" w14:textId="77777777" w:rsidR="000B45DD" w:rsidRDefault="000B45DD" w:rsidP="000B45DD">
      <w:pPr>
        <w:jc w:val="both"/>
        <w:rPr>
          <w:sz w:val="22"/>
          <w:szCs w:val="22"/>
          <w:lang w:eastAsia="zh-CN"/>
        </w:rPr>
      </w:pPr>
    </w:p>
    <w:tbl>
      <w:tblPr>
        <w:tblStyle w:val="TableGrid"/>
        <w:tblW w:w="0" w:type="auto"/>
        <w:tblLook w:val="04A0" w:firstRow="1" w:lastRow="0" w:firstColumn="1" w:lastColumn="0" w:noHBand="0" w:noVBand="1"/>
      </w:tblPr>
      <w:tblGrid>
        <w:gridCol w:w="9350"/>
      </w:tblGrid>
      <w:tr w:rsidR="000B45DD" w14:paraId="269A36C6" w14:textId="77777777" w:rsidTr="00DD239B">
        <w:tc>
          <w:tcPr>
            <w:tcW w:w="9350" w:type="dxa"/>
          </w:tcPr>
          <w:p w14:paraId="1CB7BC11" w14:textId="77777777" w:rsidR="000B45DD" w:rsidRPr="000B45DD" w:rsidRDefault="000B45DD" w:rsidP="00DD239B">
            <w:pPr>
              <w:rPr>
                <w:b/>
                <w:bCs/>
                <w:sz w:val="22"/>
                <w:szCs w:val="22"/>
                <w:lang w:eastAsia="ja-JP"/>
              </w:rPr>
            </w:pPr>
            <w:r w:rsidRPr="000B45DD">
              <w:rPr>
                <w:b/>
                <w:bCs/>
                <w:sz w:val="22"/>
                <w:szCs w:val="22"/>
                <w:lang w:eastAsia="ja-JP"/>
              </w:rPr>
              <w:t>Conclusion</w:t>
            </w:r>
          </w:p>
          <w:p w14:paraId="4FB6A26E" w14:textId="77777777" w:rsidR="000B45DD" w:rsidRPr="000B45DD" w:rsidRDefault="000B45DD" w:rsidP="00DD239B">
            <w:pPr>
              <w:rPr>
                <w:sz w:val="22"/>
                <w:szCs w:val="22"/>
                <w:lang w:eastAsia="x-none"/>
              </w:rPr>
            </w:pPr>
            <w:r w:rsidRPr="000B45DD">
              <w:rPr>
                <w:bCs/>
                <w:sz w:val="22"/>
                <w:szCs w:val="22"/>
                <w:lang w:eastAsia="ja-JP"/>
              </w:rPr>
              <w:t>For positioning enhancements for RedCap UEs, only Rx frequency hopping of the DL PRS is supported.</w:t>
            </w:r>
          </w:p>
          <w:p w14:paraId="2C823007" w14:textId="77777777" w:rsidR="000B45DD" w:rsidRPr="000B45DD" w:rsidRDefault="000B45DD" w:rsidP="00DD239B">
            <w:pPr>
              <w:jc w:val="both"/>
              <w:rPr>
                <w:sz w:val="22"/>
                <w:szCs w:val="22"/>
                <w:lang w:eastAsia="zh-CN"/>
              </w:rPr>
            </w:pPr>
          </w:p>
          <w:p w14:paraId="19793CC2" w14:textId="77777777" w:rsidR="000B45DD" w:rsidRPr="000B45DD" w:rsidRDefault="000B45DD" w:rsidP="00DD239B">
            <w:pPr>
              <w:jc w:val="both"/>
              <w:rPr>
                <w:sz w:val="22"/>
                <w:szCs w:val="22"/>
                <w:lang w:eastAsia="zh-CN"/>
              </w:rPr>
            </w:pPr>
          </w:p>
          <w:p w14:paraId="5B1CAB80" w14:textId="77777777" w:rsidR="000B45DD" w:rsidRPr="000B45DD" w:rsidRDefault="000B45DD" w:rsidP="00DD239B">
            <w:pPr>
              <w:rPr>
                <w:b/>
                <w:bCs/>
                <w:sz w:val="22"/>
                <w:szCs w:val="22"/>
                <w:lang w:eastAsia="ja-JP"/>
              </w:rPr>
            </w:pPr>
            <w:r w:rsidRPr="000B45DD">
              <w:rPr>
                <w:b/>
                <w:bCs/>
                <w:sz w:val="22"/>
                <w:szCs w:val="22"/>
                <w:highlight w:val="green"/>
                <w:lang w:eastAsia="ja-JP"/>
              </w:rPr>
              <w:t>Agreement</w:t>
            </w:r>
          </w:p>
          <w:p w14:paraId="75EC4336" w14:textId="77777777" w:rsidR="000B45DD" w:rsidRPr="000B45DD" w:rsidRDefault="000B45DD" w:rsidP="00DD239B">
            <w:pPr>
              <w:rPr>
                <w:bCs/>
                <w:sz w:val="22"/>
                <w:szCs w:val="22"/>
                <w:lang w:eastAsia="ja-JP"/>
              </w:rPr>
            </w:pPr>
            <w:r w:rsidRPr="000B45DD">
              <w:rPr>
                <w:bCs/>
                <w:sz w:val="22"/>
                <w:szCs w:val="22"/>
                <w:lang w:eastAsia="ja-JP"/>
              </w:rPr>
              <w:t>For positioning for RedCap UEs with DL PRS Rx Hopping, the UE hops within a DL PRS resource</w:t>
            </w:r>
          </w:p>
          <w:p w14:paraId="03DB562C" w14:textId="77777777" w:rsidR="000B45DD" w:rsidRPr="000B45DD" w:rsidRDefault="000B45DD" w:rsidP="00DD239B">
            <w:pPr>
              <w:numPr>
                <w:ilvl w:val="0"/>
                <w:numId w:val="18"/>
              </w:numPr>
              <w:snapToGrid w:val="0"/>
              <w:ind w:hanging="363"/>
              <w:contextualSpacing/>
              <w:jc w:val="both"/>
              <w:rPr>
                <w:bCs/>
                <w:iCs/>
                <w:sz w:val="22"/>
                <w:szCs w:val="22"/>
                <w:lang w:eastAsia="ja-JP"/>
              </w:rPr>
            </w:pPr>
            <w:r w:rsidRPr="000B45DD">
              <w:rPr>
                <w:bCs/>
                <w:iCs/>
                <w:sz w:val="22"/>
                <w:szCs w:val="22"/>
                <w:lang w:eastAsia="ja-JP"/>
              </w:rPr>
              <w:t>FFS: whether there is specification update needed for RAN1</w:t>
            </w:r>
          </w:p>
          <w:p w14:paraId="10858AAA" w14:textId="77777777" w:rsidR="000B45DD" w:rsidRPr="000B45DD" w:rsidRDefault="000B45DD" w:rsidP="00DD239B">
            <w:pPr>
              <w:numPr>
                <w:ilvl w:val="0"/>
                <w:numId w:val="18"/>
              </w:numPr>
              <w:snapToGrid w:val="0"/>
              <w:ind w:hanging="363"/>
              <w:contextualSpacing/>
              <w:jc w:val="both"/>
              <w:rPr>
                <w:bCs/>
                <w:iCs/>
                <w:sz w:val="22"/>
                <w:szCs w:val="22"/>
                <w:lang w:eastAsia="ja-JP"/>
              </w:rPr>
            </w:pPr>
            <w:r w:rsidRPr="000B45DD">
              <w:rPr>
                <w:bCs/>
                <w:iCs/>
                <w:sz w:val="22"/>
                <w:szCs w:val="22"/>
                <w:lang w:eastAsia="ja-JP"/>
              </w:rPr>
              <w:t xml:space="preserve">FFS: remaining details </w:t>
            </w:r>
          </w:p>
          <w:p w14:paraId="6E254378" w14:textId="77777777" w:rsidR="000B45DD" w:rsidRDefault="000B45DD" w:rsidP="00DD239B">
            <w:pPr>
              <w:jc w:val="both"/>
              <w:rPr>
                <w:sz w:val="22"/>
                <w:szCs w:val="22"/>
                <w:lang w:eastAsia="zh-CN"/>
              </w:rPr>
            </w:pPr>
          </w:p>
        </w:tc>
      </w:tr>
    </w:tbl>
    <w:p w14:paraId="42EB8439" w14:textId="77777777" w:rsidR="000B45DD" w:rsidRDefault="000B45DD" w:rsidP="00DD67B9">
      <w:pPr>
        <w:jc w:val="both"/>
        <w:rPr>
          <w:sz w:val="22"/>
          <w:szCs w:val="22"/>
          <w:lang w:eastAsia="zh-CN"/>
        </w:rPr>
      </w:pPr>
    </w:p>
    <w:p w14:paraId="2B64C34A" w14:textId="3B7C9CBE" w:rsidR="00776C27" w:rsidRPr="00776C27" w:rsidRDefault="00367DBA" w:rsidP="000B45DD">
      <w:pPr>
        <w:jc w:val="both"/>
        <w:rPr>
          <w:sz w:val="22"/>
          <w:szCs w:val="22"/>
          <w:lang w:eastAsia="zh-CN"/>
        </w:rPr>
      </w:pPr>
      <w:r>
        <w:rPr>
          <w:sz w:val="22"/>
          <w:szCs w:val="22"/>
          <w:lang w:eastAsia="zh-CN"/>
        </w:rPr>
        <w:t xml:space="preserve">It has been shown in the study item that phase discontinuities between the hops impacts the positioning performance negatively </w:t>
      </w:r>
      <w:r>
        <w:rPr>
          <w:sz w:val="22"/>
          <w:szCs w:val="22"/>
          <w:lang w:eastAsia="zh-CN"/>
        </w:rPr>
        <w:fldChar w:fldCharType="begin"/>
      </w:r>
      <w:r>
        <w:rPr>
          <w:sz w:val="22"/>
          <w:szCs w:val="22"/>
          <w:lang w:eastAsia="zh-CN"/>
        </w:rPr>
        <w:instrText xml:space="preserve"> REF _Ref127181582 \r \h </w:instrText>
      </w:r>
      <w:r>
        <w:rPr>
          <w:sz w:val="22"/>
          <w:szCs w:val="22"/>
          <w:lang w:eastAsia="zh-CN"/>
        </w:rPr>
      </w:r>
      <w:r>
        <w:rPr>
          <w:sz w:val="22"/>
          <w:szCs w:val="22"/>
          <w:lang w:eastAsia="zh-CN"/>
        </w:rPr>
        <w:fldChar w:fldCharType="separate"/>
      </w:r>
      <w:r w:rsidR="004E7FC9">
        <w:rPr>
          <w:sz w:val="22"/>
          <w:szCs w:val="22"/>
          <w:lang w:eastAsia="zh-CN"/>
        </w:rPr>
        <w:t>[5]</w:t>
      </w:r>
      <w:r>
        <w:rPr>
          <w:sz w:val="22"/>
          <w:szCs w:val="22"/>
          <w:lang w:eastAsia="zh-CN"/>
        </w:rPr>
        <w:fldChar w:fldCharType="end"/>
      </w:r>
      <w:r>
        <w:rPr>
          <w:sz w:val="22"/>
          <w:szCs w:val="22"/>
          <w:lang w:eastAsia="zh-CN"/>
        </w:rPr>
        <w:t xml:space="preserve">. </w:t>
      </w:r>
      <w:r w:rsidR="002E0697" w:rsidRPr="00435FAB">
        <w:rPr>
          <w:sz w:val="22"/>
          <w:szCs w:val="22"/>
          <w:lang w:eastAsia="zh-CN"/>
        </w:rPr>
        <w:t xml:space="preserve">To limit </w:t>
      </w:r>
      <w:r>
        <w:rPr>
          <w:sz w:val="22"/>
          <w:szCs w:val="22"/>
          <w:lang w:eastAsia="zh-CN"/>
        </w:rPr>
        <w:t xml:space="preserve">the negative effects of </w:t>
      </w:r>
      <w:r w:rsidR="002E0697" w:rsidRPr="00435FAB">
        <w:rPr>
          <w:sz w:val="22"/>
          <w:szCs w:val="22"/>
          <w:lang w:eastAsia="zh-CN"/>
        </w:rPr>
        <w:t xml:space="preserve">phase discontinuity in the case </w:t>
      </w:r>
      <w:r w:rsidR="008A18CE" w:rsidRPr="00435FAB">
        <w:rPr>
          <w:sz w:val="22"/>
          <w:szCs w:val="22"/>
          <w:lang w:eastAsia="zh-CN"/>
        </w:rPr>
        <w:t>the</w:t>
      </w:r>
      <w:r w:rsidR="002E0697" w:rsidRPr="00435FAB">
        <w:rPr>
          <w:sz w:val="22"/>
          <w:szCs w:val="22"/>
          <w:lang w:eastAsia="zh-CN"/>
        </w:rPr>
        <w:t xml:space="preserve"> </w:t>
      </w:r>
      <w:r w:rsidR="00A505DE">
        <w:rPr>
          <w:sz w:val="22"/>
          <w:szCs w:val="22"/>
          <w:lang w:eastAsia="zh-CN"/>
        </w:rPr>
        <w:t>transmissions</w:t>
      </w:r>
      <w:r>
        <w:rPr>
          <w:sz w:val="22"/>
          <w:szCs w:val="22"/>
          <w:lang w:eastAsia="zh-CN"/>
        </w:rPr>
        <w:t xml:space="preserve"> are disjoint in frequency</w:t>
      </w:r>
      <w:r w:rsidR="002E0697" w:rsidRPr="00435FAB">
        <w:rPr>
          <w:sz w:val="22"/>
          <w:szCs w:val="22"/>
          <w:lang w:eastAsia="zh-CN"/>
        </w:rPr>
        <w:t xml:space="preserve">, the PRS/SRS configuration should allow for overlapping tones. For the downlink, </w:t>
      </w:r>
      <w:r w:rsidR="000B45DD">
        <w:rPr>
          <w:sz w:val="22"/>
          <w:szCs w:val="22"/>
          <w:lang w:eastAsia="zh-CN"/>
        </w:rPr>
        <w:t xml:space="preserve">based on the agreement, </w:t>
      </w:r>
      <w:r w:rsidR="002E0697" w:rsidRPr="00435FAB">
        <w:rPr>
          <w:sz w:val="22"/>
          <w:szCs w:val="22"/>
          <w:lang w:eastAsia="zh-CN"/>
        </w:rPr>
        <w:t xml:space="preserve">this </w:t>
      </w:r>
      <w:r w:rsidR="00A505DE">
        <w:rPr>
          <w:sz w:val="22"/>
          <w:szCs w:val="22"/>
          <w:lang w:eastAsia="zh-CN"/>
        </w:rPr>
        <w:t xml:space="preserve">is </w:t>
      </w:r>
      <w:r w:rsidR="002E0697" w:rsidRPr="00435FAB">
        <w:rPr>
          <w:sz w:val="22"/>
          <w:szCs w:val="22"/>
          <w:lang w:eastAsia="zh-CN"/>
        </w:rPr>
        <w:t xml:space="preserve">by </w:t>
      </w:r>
      <w:r w:rsidR="000B45DD">
        <w:rPr>
          <w:sz w:val="22"/>
          <w:szCs w:val="22"/>
          <w:lang w:eastAsia="zh-CN"/>
        </w:rPr>
        <w:t>c</w:t>
      </w:r>
      <w:r w:rsidR="00776C27" w:rsidRPr="00776C27">
        <w:rPr>
          <w:sz w:val="22"/>
          <w:szCs w:val="22"/>
          <w:lang w:eastAsia="zh-CN"/>
        </w:rPr>
        <w:t xml:space="preserve">onfiguring the PRS </w:t>
      </w:r>
      <w:r w:rsidR="002E0697" w:rsidRPr="00776C27">
        <w:rPr>
          <w:sz w:val="22"/>
          <w:szCs w:val="22"/>
          <w:lang w:eastAsia="zh-CN"/>
        </w:rPr>
        <w:t xml:space="preserve">over the entire effective bandwidth and the allowing the UE to measure over </w:t>
      </w:r>
      <w:r w:rsidR="00DD67B9" w:rsidRPr="00776C27">
        <w:rPr>
          <w:sz w:val="22"/>
          <w:szCs w:val="22"/>
          <w:lang w:eastAsia="zh-CN"/>
        </w:rPr>
        <w:t xml:space="preserve">its actual </w:t>
      </w:r>
      <w:r w:rsidR="00776C27" w:rsidRPr="00776C27">
        <w:rPr>
          <w:sz w:val="22"/>
          <w:szCs w:val="22"/>
          <w:lang w:eastAsia="zh-CN"/>
        </w:rPr>
        <w:t xml:space="preserve">transmission </w:t>
      </w:r>
      <w:r w:rsidR="00DD67B9" w:rsidRPr="00776C27">
        <w:rPr>
          <w:sz w:val="22"/>
          <w:szCs w:val="22"/>
          <w:lang w:eastAsia="zh-CN"/>
        </w:rPr>
        <w:t xml:space="preserve">bandwidth </w:t>
      </w:r>
      <w:r w:rsidR="00831D42" w:rsidRPr="00776C27">
        <w:rPr>
          <w:sz w:val="22"/>
          <w:szCs w:val="22"/>
          <w:lang w:eastAsia="zh-CN"/>
        </w:rPr>
        <w:t xml:space="preserve">(as shown in </w:t>
      </w:r>
      <w:r w:rsidR="00831D42" w:rsidRPr="00776C27">
        <w:rPr>
          <w:sz w:val="22"/>
          <w:szCs w:val="22"/>
          <w:lang w:eastAsia="zh-CN"/>
        </w:rPr>
        <w:fldChar w:fldCharType="begin"/>
      </w:r>
      <w:r w:rsidR="00831D42" w:rsidRPr="00776C27">
        <w:rPr>
          <w:sz w:val="22"/>
          <w:szCs w:val="22"/>
          <w:lang w:eastAsia="zh-CN"/>
        </w:rPr>
        <w:instrText xml:space="preserve"> REF _Ref111187664 \h </w:instrText>
      </w:r>
      <w:r w:rsidR="00435FAB" w:rsidRPr="00776C27">
        <w:rPr>
          <w:sz w:val="22"/>
          <w:szCs w:val="22"/>
          <w:lang w:eastAsia="zh-CN"/>
        </w:rPr>
        <w:instrText xml:space="preserve"> \* MERGEFORMAT </w:instrText>
      </w:r>
      <w:r w:rsidR="00831D42" w:rsidRPr="00776C27">
        <w:rPr>
          <w:sz w:val="22"/>
          <w:szCs w:val="22"/>
          <w:lang w:eastAsia="zh-CN"/>
        </w:rPr>
      </w:r>
      <w:r w:rsidR="00831D42" w:rsidRPr="00776C27">
        <w:rPr>
          <w:sz w:val="22"/>
          <w:szCs w:val="22"/>
          <w:lang w:eastAsia="zh-CN"/>
        </w:rPr>
        <w:fldChar w:fldCharType="separate"/>
      </w:r>
      <w:r w:rsidR="004E7FC9" w:rsidRPr="004E7FC9">
        <w:rPr>
          <w:sz w:val="22"/>
          <w:szCs w:val="22"/>
        </w:rPr>
        <w:t xml:space="preserve">Figure </w:t>
      </w:r>
      <w:r w:rsidR="004E7FC9" w:rsidRPr="004E7FC9">
        <w:rPr>
          <w:noProof/>
          <w:sz w:val="22"/>
          <w:szCs w:val="22"/>
        </w:rPr>
        <w:t>1</w:t>
      </w:r>
      <w:r w:rsidR="00831D42" w:rsidRPr="00776C27">
        <w:rPr>
          <w:sz w:val="22"/>
          <w:szCs w:val="22"/>
          <w:lang w:eastAsia="zh-CN"/>
        </w:rPr>
        <w:fldChar w:fldCharType="end"/>
      </w:r>
      <w:r w:rsidR="00831D42" w:rsidRPr="00776C27">
        <w:rPr>
          <w:sz w:val="22"/>
          <w:szCs w:val="22"/>
          <w:lang w:eastAsia="zh-CN"/>
        </w:rPr>
        <w:t>(</w:t>
      </w:r>
      <w:r w:rsidR="005E26D1" w:rsidRPr="00776C27">
        <w:rPr>
          <w:sz w:val="22"/>
          <w:szCs w:val="22"/>
          <w:lang w:eastAsia="zh-CN"/>
        </w:rPr>
        <w:t>b</w:t>
      </w:r>
      <w:r w:rsidR="00831D42" w:rsidRPr="00776C27">
        <w:rPr>
          <w:sz w:val="22"/>
          <w:szCs w:val="22"/>
          <w:lang w:eastAsia="zh-CN"/>
        </w:rPr>
        <w:t>))</w:t>
      </w:r>
      <w:r w:rsidR="00DD67B9" w:rsidRPr="00776C27">
        <w:rPr>
          <w:sz w:val="22"/>
          <w:szCs w:val="22"/>
          <w:lang w:eastAsia="zh-CN"/>
        </w:rPr>
        <w:t xml:space="preserve">. </w:t>
      </w:r>
      <w:r w:rsidR="00776C27">
        <w:rPr>
          <w:sz w:val="22"/>
          <w:szCs w:val="22"/>
          <w:lang w:eastAsia="zh-CN"/>
        </w:rPr>
        <w:t>There is n</w:t>
      </w:r>
      <w:r w:rsidR="00776C27" w:rsidRPr="00776C27">
        <w:rPr>
          <w:sz w:val="22"/>
          <w:szCs w:val="22"/>
          <w:lang w:eastAsia="zh-CN"/>
        </w:rPr>
        <w:t xml:space="preserve">o frequency domain change as the gNB sends PRS and UE utilizes </w:t>
      </w:r>
      <w:r w:rsidR="00776C27">
        <w:rPr>
          <w:sz w:val="22"/>
          <w:szCs w:val="22"/>
          <w:lang w:eastAsia="zh-CN"/>
        </w:rPr>
        <w:t xml:space="preserve">the </w:t>
      </w:r>
      <w:r w:rsidR="00776C27" w:rsidRPr="00776C27">
        <w:rPr>
          <w:sz w:val="22"/>
          <w:szCs w:val="22"/>
          <w:lang w:eastAsia="zh-CN"/>
        </w:rPr>
        <w:t>PRS as needed</w:t>
      </w:r>
      <w:r w:rsidR="00776C27">
        <w:rPr>
          <w:sz w:val="22"/>
          <w:szCs w:val="22"/>
          <w:lang w:eastAsia="zh-CN"/>
        </w:rPr>
        <w:t>.</w:t>
      </w:r>
    </w:p>
    <w:p w14:paraId="6E860D30" w14:textId="1CB7AFF1" w:rsidR="00776C27" w:rsidRDefault="00776C27" w:rsidP="00776C27">
      <w:pPr>
        <w:jc w:val="both"/>
        <w:rPr>
          <w:sz w:val="22"/>
          <w:szCs w:val="22"/>
          <w:lang w:eastAsia="zh-CN"/>
        </w:rPr>
      </w:pPr>
    </w:p>
    <w:p w14:paraId="31DEE45F" w14:textId="77777777" w:rsidR="000B45DD" w:rsidRDefault="000B45DD" w:rsidP="000B45DD">
      <w:pPr>
        <w:jc w:val="both"/>
        <w:rPr>
          <w:sz w:val="22"/>
          <w:szCs w:val="22"/>
          <w:lang w:eastAsia="zh-CN"/>
        </w:rPr>
      </w:pPr>
      <w:r w:rsidRPr="00776C27">
        <w:rPr>
          <w:sz w:val="22"/>
          <w:szCs w:val="22"/>
          <w:lang w:eastAsia="zh-CN"/>
        </w:rPr>
        <w:t>Update</w:t>
      </w:r>
      <w:r>
        <w:rPr>
          <w:sz w:val="22"/>
          <w:szCs w:val="22"/>
          <w:lang w:eastAsia="zh-CN"/>
        </w:rPr>
        <w:t xml:space="preserve">s are </w:t>
      </w:r>
      <w:r w:rsidRPr="00776C27">
        <w:rPr>
          <w:sz w:val="22"/>
          <w:szCs w:val="22"/>
          <w:lang w:eastAsia="zh-CN"/>
        </w:rPr>
        <w:t>need</w:t>
      </w:r>
      <w:r>
        <w:rPr>
          <w:sz w:val="22"/>
          <w:szCs w:val="22"/>
          <w:lang w:eastAsia="zh-CN"/>
        </w:rPr>
        <w:t>ed</w:t>
      </w:r>
      <w:r w:rsidRPr="00776C27">
        <w:rPr>
          <w:sz w:val="22"/>
          <w:szCs w:val="22"/>
          <w:lang w:eastAsia="zh-CN"/>
        </w:rPr>
        <w:t xml:space="preserve"> to the specification for PRS bandwidth hopping </w:t>
      </w:r>
      <w:r>
        <w:rPr>
          <w:sz w:val="22"/>
          <w:szCs w:val="22"/>
          <w:lang w:eastAsia="zh-CN"/>
        </w:rPr>
        <w:t>support and include</w:t>
      </w:r>
      <w:r w:rsidRPr="00776C27">
        <w:rPr>
          <w:sz w:val="22"/>
          <w:szCs w:val="22"/>
          <w:lang w:eastAsia="zh-CN"/>
        </w:rPr>
        <w:t xml:space="preserve"> the time domain repetition, measurement gap duration, muting pattern configurations and the measurement gap</w:t>
      </w:r>
      <w:r>
        <w:rPr>
          <w:sz w:val="22"/>
          <w:szCs w:val="22"/>
          <w:lang w:eastAsia="zh-CN"/>
        </w:rPr>
        <w:t xml:space="preserve">. </w:t>
      </w:r>
    </w:p>
    <w:p w14:paraId="4EEBE0AF" w14:textId="77777777" w:rsidR="000B45DD" w:rsidRDefault="000B45DD" w:rsidP="000B45DD">
      <w:pPr>
        <w:jc w:val="both"/>
        <w:rPr>
          <w:sz w:val="22"/>
          <w:szCs w:val="22"/>
          <w:lang w:eastAsia="zh-CN"/>
        </w:rPr>
      </w:pPr>
    </w:p>
    <w:p w14:paraId="4A17810D" w14:textId="77777777" w:rsidR="000B45DD" w:rsidRPr="00776C27" w:rsidRDefault="000B45DD" w:rsidP="000B45DD">
      <w:pPr>
        <w:jc w:val="both"/>
        <w:rPr>
          <w:sz w:val="22"/>
          <w:szCs w:val="22"/>
          <w:lang w:eastAsia="zh-CN"/>
        </w:rPr>
      </w:pPr>
      <w:r>
        <w:rPr>
          <w:sz w:val="22"/>
          <w:szCs w:val="22"/>
          <w:lang w:eastAsia="zh-CN"/>
        </w:rPr>
        <w:t>T</w:t>
      </w:r>
      <w:r w:rsidRPr="00776C27">
        <w:rPr>
          <w:sz w:val="22"/>
          <w:szCs w:val="22"/>
          <w:lang w:eastAsia="zh-CN"/>
        </w:rPr>
        <w:t>he specification impact is as follows:</w:t>
      </w:r>
    </w:p>
    <w:p w14:paraId="02BEA3A5" w14:textId="77777777" w:rsidR="000B45DD" w:rsidRPr="00776C27" w:rsidRDefault="000B45DD" w:rsidP="000B45DD">
      <w:pPr>
        <w:pStyle w:val="ListParagraph"/>
        <w:numPr>
          <w:ilvl w:val="0"/>
          <w:numId w:val="17"/>
        </w:numPr>
        <w:ind w:leftChars="0" w:left="360"/>
        <w:jc w:val="both"/>
        <w:rPr>
          <w:sz w:val="22"/>
          <w:szCs w:val="22"/>
          <w:lang w:eastAsia="zh-CN"/>
        </w:rPr>
      </w:pPr>
      <w:r w:rsidRPr="00776C27">
        <w:rPr>
          <w:sz w:val="22"/>
          <w:szCs w:val="22"/>
          <w:lang w:eastAsia="zh-CN"/>
        </w:rPr>
        <w:t>Frequency domain: no change</w:t>
      </w:r>
    </w:p>
    <w:p w14:paraId="6698B533" w14:textId="77777777" w:rsidR="000B45DD" w:rsidRPr="00776C27" w:rsidRDefault="000B45DD" w:rsidP="000B45DD">
      <w:pPr>
        <w:pStyle w:val="ListParagraph"/>
        <w:numPr>
          <w:ilvl w:val="0"/>
          <w:numId w:val="17"/>
        </w:numPr>
        <w:ind w:leftChars="0" w:left="360"/>
        <w:jc w:val="both"/>
        <w:rPr>
          <w:sz w:val="22"/>
          <w:szCs w:val="22"/>
          <w:lang w:eastAsia="zh-CN"/>
        </w:rPr>
      </w:pPr>
      <w:r w:rsidRPr="00776C27">
        <w:rPr>
          <w:sz w:val="22"/>
          <w:szCs w:val="22"/>
          <w:lang w:eastAsia="zh-CN"/>
        </w:rPr>
        <w:t>Time domain: increase number of repetitions to enable mapping over BW. This may need an update to parameters like the L-PRS-ResourceRepetitionFactor, DL-PRS-ResourceTimeGap and the DL-PRS-Periodicity.</w:t>
      </w:r>
    </w:p>
    <w:p w14:paraId="4DE56E4B" w14:textId="75C5007F" w:rsidR="00776C27" w:rsidRDefault="00776C27" w:rsidP="00776C27">
      <w:pPr>
        <w:jc w:val="both"/>
        <w:rPr>
          <w:sz w:val="22"/>
          <w:szCs w:val="22"/>
          <w:lang w:eastAsia="zh-CN"/>
        </w:rPr>
      </w:pPr>
    </w:p>
    <w:p w14:paraId="21B0EC65" w14:textId="12540768" w:rsidR="00776C27" w:rsidRDefault="00776C27" w:rsidP="00776C27">
      <w:pPr>
        <w:jc w:val="center"/>
        <w:rPr>
          <w:sz w:val="22"/>
          <w:szCs w:val="22"/>
          <w:lang w:eastAsia="zh-CN"/>
        </w:rPr>
      </w:pPr>
      <w:r w:rsidRPr="00776C27">
        <w:rPr>
          <w:noProof/>
          <w:sz w:val="22"/>
          <w:szCs w:val="22"/>
          <w:lang w:eastAsia="zh-CN"/>
        </w:rPr>
        <w:lastRenderedPageBreak/>
        <w:drawing>
          <wp:inline distT="0" distB="0" distL="0" distR="0" wp14:anchorId="71DB4188" wp14:editId="446E2132">
            <wp:extent cx="1567462" cy="3434167"/>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1586824" cy="3476588"/>
                    </a:xfrm>
                    <a:prstGeom prst="rect">
                      <a:avLst/>
                    </a:prstGeom>
                  </pic:spPr>
                </pic:pic>
              </a:graphicData>
            </a:graphic>
          </wp:inline>
        </w:drawing>
      </w:r>
    </w:p>
    <w:p w14:paraId="3CACD84E" w14:textId="639B35C1" w:rsidR="00776C27" w:rsidRDefault="00776C27" w:rsidP="00776C27">
      <w:pPr>
        <w:pStyle w:val="Caption"/>
        <w:rPr>
          <w:sz w:val="22"/>
          <w:szCs w:val="22"/>
          <w:lang w:eastAsia="zh-CN"/>
        </w:rPr>
      </w:pPr>
      <w:bookmarkStart w:id="2" w:name="_Ref111187664"/>
      <w:r>
        <w:t xml:space="preserve">Figure </w:t>
      </w:r>
      <w:fldSimple w:instr=" SEQ Figure \* ARABIC ">
        <w:r w:rsidR="004E7FC9">
          <w:rPr>
            <w:noProof/>
          </w:rPr>
          <w:t>1</w:t>
        </w:r>
      </w:fldSimple>
      <w:bookmarkEnd w:id="2"/>
      <w:r>
        <w:t>: PRS Bandwidth Hopping with Tone Overlap for both RedCap and non-RedCap UEs.</w:t>
      </w:r>
    </w:p>
    <w:p w14:paraId="1785B724" w14:textId="62DA71C6" w:rsidR="00C06EA9" w:rsidRPr="000B45DD" w:rsidRDefault="00C06EA9" w:rsidP="00DD67B9">
      <w:pPr>
        <w:jc w:val="both"/>
        <w:rPr>
          <w:sz w:val="22"/>
          <w:szCs w:val="22"/>
          <w:lang w:eastAsia="zh-CN"/>
        </w:rPr>
      </w:pPr>
      <w:r w:rsidRPr="000B45DD">
        <w:rPr>
          <w:sz w:val="22"/>
          <w:szCs w:val="22"/>
          <w:lang w:eastAsia="zh-CN"/>
        </w:rPr>
        <w:t xml:space="preserve">Additional </w:t>
      </w:r>
      <w:r w:rsidR="009A52A1" w:rsidRPr="000B45DD">
        <w:rPr>
          <w:sz w:val="22"/>
          <w:szCs w:val="22"/>
          <w:lang w:eastAsia="zh-CN"/>
        </w:rPr>
        <w:t xml:space="preserve">design </w:t>
      </w:r>
      <w:r w:rsidRPr="000B45DD">
        <w:rPr>
          <w:sz w:val="22"/>
          <w:szCs w:val="22"/>
          <w:lang w:eastAsia="zh-CN"/>
        </w:rPr>
        <w:t xml:space="preserve">details  </w:t>
      </w:r>
      <w:r w:rsidR="009A52A1" w:rsidRPr="000B45DD">
        <w:rPr>
          <w:sz w:val="22"/>
          <w:szCs w:val="22"/>
          <w:lang w:eastAsia="zh-CN"/>
        </w:rPr>
        <w:t xml:space="preserve">DL PRS Rx Hopping </w:t>
      </w:r>
      <w:r w:rsidRPr="000B45DD">
        <w:rPr>
          <w:sz w:val="22"/>
          <w:szCs w:val="22"/>
          <w:lang w:eastAsia="zh-CN"/>
        </w:rPr>
        <w:t>are as follows:</w:t>
      </w:r>
    </w:p>
    <w:p w14:paraId="21B0DAD5" w14:textId="77777777" w:rsidR="00C06EA9" w:rsidRPr="000B45DD" w:rsidRDefault="00776C27" w:rsidP="00C06EA9">
      <w:pPr>
        <w:pStyle w:val="ListParagraph"/>
        <w:numPr>
          <w:ilvl w:val="0"/>
          <w:numId w:val="23"/>
        </w:numPr>
        <w:ind w:leftChars="0"/>
        <w:jc w:val="both"/>
        <w:rPr>
          <w:sz w:val="22"/>
          <w:szCs w:val="22"/>
          <w:lang w:eastAsia="zh-CN"/>
        </w:rPr>
      </w:pPr>
      <w:r w:rsidRPr="000B45DD">
        <w:rPr>
          <w:sz w:val="22"/>
          <w:szCs w:val="22"/>
          <w:lang w:eastAsia="zh-CN"/>
        </w:rPr>
        <w:t>Time domain repetition may have to account for the hops</w:t>
      </w:r>
      <w:r w:rsidR="00C06EA9" w:rsidRPr="000B45DD">
        <w:rPr>
          <w:sz w:val="22"/>
          <w:szCs w:val="22"/>
          <w:lang w:eastAsia="zh-CN"/>
        </w:rPr>
        <w:t xml:space="preserve"> across the bandwidth</w:t>
      </w:r>
      <w:r w:rsidRPr="000B45DD">
        <w:rPr>
          <w:sz w:val="22"/>
          <w:szCs w:val="22"/>
          <w:lang w:eastAsia="zh-CN"/>
        </w:rPr>
        <w:t xml:space="preserve"> as a single repetition is over multiple hops. </w:t>
      </w:r>
    </w:p>
    <w:p w14:paraId="462B21A4" w14:textId="77777777" w:rsidR="00C06EA9" w:rsidRPr="000B45DD" w:rsidRDefault="00776C27" w:rsidP="00C06EA9">
      <w:pPr>
        <w:pStyle w:val="ListParagraph"/>
        <w:numPr>
          <w:ilvl w:val="0"/>
          <w:numId w:val="23"/>
        </w:numPr>
        <w:ind w:leftChars="0"/>
        <w:jc w:val="both"/>
        <w:rPr>
          <w:sz w:val="22"/>
          <w:szCs w:val="22"/>
          <w:lang w:eastAsia="zh-CN"/>
        </w:rPr>
      </w:pPr>
      <w:r w:rsidRPr="000B45DD">
        <w:rPr>
          <w:sz w:val="22"/>
          <w:szCs w:val="22"/>
          <w:lang w:eastAsia="zh-CN"/>
        </w:rPr>
        <w:t>The muting pattern may either mute a single hop or may mute a hop set</w:t>
      </w:r>
      <w:r w:rsidR="00C06EA9" w:rsidRPr="000B45DD">
        <w:rPr>
          <w:sz w:val="22"/>
          <w:szCs w:val="22"/>
          <w:lang w:eastAsia="zh-CN"/>
        </w:rPr>
        <w:t xml:space="preserve">. </w:t>
      </w:r>
    </w:p>
    <w:p w14:paraId="4FF87FED" w14:textId="546C6D5A" w:rsidR="00776C27" w:rsidRPr="000B45DD" w:rsidRDefault="00C06EA9" w:rsidP="00C06EA9">
      <w:pPr>
        <w:pStyle w:val="ListParagraph"/>
        <w:numPr>
          <w:ilvl w:val="0"/>
          <w:numId w:val="23"/>
        </w:numPr>
        <w:ind w:leftChars="0"/>
        <w:jc w:val="both"/>
        <w:rPr>
          <w:sz w:val="22"/>
          <w:szCs w:val="22"/>
          <w:lang w:eastAsia="zh-CN"/>
        </w:rPr>
      </w:pPr>
      <w:r w:rsidRPr="000B45DD">
        <w:rPr>
          <w:sz w:val="22"/>
          <w:szCs w:val="22"/>
          <w:lang w:eastAsia="zh-CN"/>
        </w:rPr>
        <w:t>T</w:t>
      </w:r>
      <w:r w:rsidR="00776C27" w:rsidRPr="000B45DD">
        <w:rPr>
          <w:sz w:val="22"/>
          <w:szCs w:val="22"/>
          <w:lang w:eastAsia="zh-CN"/>
        </w:rPr>
        <w:t>he measurement gap may have to accommodate the duration of the hop set.</w:t>
      </w:r>
      <w:r w:rsidR="009A52A1" w:rsidRPr="000B45DD">
        <w:rPr>
          <w:sz w:val="22"/>
          <w:szCs w:val="22"/>
          <w:lang w:eastAsia="zh-CN"/>
        </w:rPr>
        <w:t xml:space="preserve"> This may be accommodated by a single large MG or multiple instances or a MG.</w:t>
      </w:r>
    </w:p>
    <w:p w14:paraId="67E30FD0" w14:textId="3BFDE148" w:rsidR="009A52A1" w:rsidRPr="000B45DD" w:rsidRDefault="009A52A1" w:rsidP="00C06EA9">
      <w:pPr>
        <w:pStyle w:val="ListParagraph"/>
        <w:numPr>
          <w:ilvl w:val="0"/>
          <w:numId w:val="23"/>
        </w:numPr>
        <w:ind w:leftChars="0"/>
        <w:jc w:val="both"/>
        <w:rPr>
          <w:sz w:val="22"/>
          <w:szCs w:val="22"/>
          <w:lang w:eastAsia="zh-CN"/>
        </w:rPr>
      </w:pPr>
      <w:r w:rsidRPr="000B45DD">
        <w:rPr>
          <w:sz w:val="22"/>
          <w:szCs w:val="22"/>
          <w:lang w:eastAsia="zh-CN"/>
        </w:rPr>
        <w:t>Gapless measurements based on the PRS Processing Window (PPW) should be lower priority</w:t>
      </w:r>
    </w:p>
    <w:p w14:paraId="659208FA" w14:textId="27536D2F" w:rsidR="00776C27" w:rsidRPr="000B45DD" w:rsidRDefault="00776C27" w:rsidP="00DD67B9">
      <w:pPr>
        <w:jc w:val="both"/>
        <w:rPr>
          <w:sz w:val="22"/>
          <w:szCs w:val="22"/>
          <w:lang w:eastAsia="zh-CN"/>
        </w:rPr>
      </w:pPr>
    </w:p>
    <w:p w14:paraId="0C860FAC" w14:textId="6C1568DC" w:rsidR="009A52A1" w:rsidRPr="000B45DD" w:rsidRDefault="009A52A1" w:rsidP="009A52A1">
      <w:pPr>
        <w:jc w:val="both"/>
        <w:rPr>
          <w:b/>
          <w:bCs/>
          <w:i/>
          <w:iCs/>
          <w:sz w:val="22"/>
          <w:szCs w:val="22"/>
          <w:lang w:eastAsia="zh-CN"/>
        </w:rPr>
      </w:pPr>
      <w:r w:rsidRPr="000B45DD">
        <w:rPr>
          <w:b/>
          <w:bCs/>
          <w:i/>
          <w:iCs/>
          <w:sz w:val="22"/>
          <w:szCs w:val="22"/>
          <w:lang w:eastAsia="zh-CN"/>
        </w:rPr>
        <w:t>Proposal 1: For DL PRS Rx Hopping, the UE hops within a DL PRS resource. The specification impact includes the following:</w:t>
      </w:r>
    </w:p>
    <w:p w14:paraId="0E13EF36" w14:textId="77777777" w:rsidR="009A52A1" w:rsidRPr="009A52A1" w:rsidRDefault="009A52A1" w:rsidP="000B45DD">
      <w:pPr>
        <w:numPr>
          <w:ilvl w:val="0"/>
          <w:numId w:val="17"/>
        </w:numPr>
        <w:ind w:left="360"/>
        <w:jc w:val="both"/>
        <w:rPr>
          <w:b/>
          <w:bCs/>
          <w:i/>
          <w:iCs/>
          <w:sz w:val="22"/>
          <w:szCs w:val="22"/>
          <w:lang w:val="en-GB" w:eastAsia="zh-CN"/>
        </w:rPr>
      </w:pPr>
      <w:r w:rsidRPr="009A52A1">
        <w:rPr>
          <w:b/>
          <w:bCs/>
          <w:i/>
          <w:iCs/>
          <w:sz w:val="22"/>
          <w:szCs w:val="22"/>
          <w:lang w:val="en-GB" w:eastAsia="zh-CN"/>
        </w:rPr>
        <w:t>Frequency domain: no change</w:t>
      </w:r>
    </w:p>
    <w:p w14:paraId="2DCCA729" w14:textId="31C1DC90" w:rsidR="009A52A1" w:rsidRPr="009A52A1" w:rsidRDefault="009A52A1" w:rsidP="000B45DD">
      <w:pPr>
        <w:numPr>
          <w:ilvl w:val="0"/>
          <w:numId w:val="17"/>
        </w:numPr>
        <w:ind w:left="360"/>
        <w:jc w:val="both"/>
        <w:rPr>
          <w:b/>
          <w:bCs/>
          <w:i/>
          <w:iCs/>
          <w:sz w:val="22"/>
          <w:szCs w:val="22"/>
          <w:lang w:val="en-GB" w:eastAsia="zh-CN"/>
        </w:rPr>
      </w:pPr>
      <w:r w:rsidRPr="009A52A1">
        <w:rPr>
          <w:b/>
          <w:bCs/>
          <w:i/>
          <w:iCs/>
          <w:sz w:val="22"/>
          <w:szCs w:val="22"/>
          <w:lang w:val="en-GB" w:eastAsia="zh-CN"/>
        </w:rPr>
        <w:t>Time domain: increase number of repetitions to enable mapping over BW. This may need an update to parameters like the L-PRS-ResourceRepetitionFactor, DL-PRS-ResourceTimeGap and the DL-PRS-Periodicity.</w:t>
      </w:r>
    </w:p>
    <w:p w14:paraId="33D91A36" w14:textId="1F35A0BF" w:rsidR="00776C27" w:rsidRPr="000B45DD" w:rsidRDefault="00776C27" w:rsidP="00776C27">
      <w:pPr>
        <w:jc w:val="both"/>
        <w:rPr>
          <w:b/>
          <w:bCs/>
          <w:i/>
          <w:iCs/>
          <w:sz w:val="22"/>
          <w:szCs w:val="22"/>
          <w:lang w:eastAsia="zh-CN"/>
        </w:rPr>
      </w:pPr>
    </w:p>
    <w:p w14:paraId="5DEB0767" w14:textId="77777777" w:rsidR="000B45DD" w:rsidRPr="000B45DD" w:rsidRDefault="00776C27" w:rsidP="000B45DD">
      <w:pPr>
        <w:jc w:val="both"/>
        <w:rPr>
          <w:b/>
          <w:bCs/>
          <w:i/>
          <w:iCs/>
          <w:sz w:val="22"/>
          <w:szCs w:val="22"/>
          <w:lang w:eastAsia="zh-CN"/>
        </w:rPr>
      </w:pPr>
      <w:r w:rsidRPr="000B45DD">
        <w:rPr>
          <w:b/>
          <w:bCs/>
          <w:i/>
          <w:iCs/>
          <w:sz w:val="22"/>
          <w:szCs w:val="22"/>
          <w:lang w:eastAsia="zh-CN"/>
        </w:rPr>
        <w:t xml:space="preserve">Proposal 2: </w:t>
      </w:r>
      <w:r w:rsidR="000B45DD" w:rsidRPr="000B45DD">
        <w:rPr>
          <w:b/>
          <w:bCs/>
          <w:i/>
          <w:iCs/>
          <w:sz w:val="22"/>
          <w:szCs w:val="22"/>
          <w:lang w:eastAsia="zh-CN"/>
        </w:rPr>
        <w:t>Additional design details  DL PRS Rx Hopping are as follows:</w:t>
      </w:r>
    </w:p>
    <w:p w14:paraId="1C87E904" w14:textId="77777777" w:rsidR="000B45DD" w:rsidRPr="000B45DD" w:rsidRDefault="000B45DD" w:rsidP="000B45DD">
      <w:pPr>
        <w:pStyle w:val="ListParagraph"/>
        <w:numPr>
          <w:ilvl w:val="0"/>
          <w:numId w:val="23"/>
        </w:numPr>
        <w:ind w:leftChars="0"/>
        <w:jc w:val="both"/>
        <w:rPr>
          <w:b/>
          <w:bCs/>
          <w:i/>
          <w:iCs/>
          <w:sz w:val="22"/>
          <w:szCs w:val="22"/>
          <w:lang w:eastAsia="zh-CN"/>
        </w:rPr>
      </w:pPr>
      <w:r w:rsidRPr="000B45DD">
        <w:rPr>
          <w:b/>
          <w:bCs/>
          <w:i/>
          <w:iCs/>
          <w:sz w:val="22"/>
          <w:szCs w:val="22"/>
          <w:lang w:eastAsia="zh-CN"/>
        </w:rPr>
        <w:t xml:space="preserve">Time domain repetition may have to account for the hops across the bandwidth as a single repetition is over multiple hops. </w:t>
      </w:r>
    </w:p>
    <w:p w14:paraId="2502F5D4" w14:textId="77777777" w:rsidR="000B45DD" w:rsidRPr="000B45DD" w:rsidRDefault="000B45DD" w:rsidP="000B45DD">
      <w:pPr>
        <w:pStyle w:val="ListParagraph"/>
        <w:numPr>
          <w:ilvl w:val="0"/>
          <w:numId w:val="23"/>
        </w:numPr>
        <w:ind w:leftChars="0"/>
        <w:jc w:val="both"/>
        <w:rPr>
          <w:b/>
          <w:bCs/>
          <w:i/>
          <w:iCs/>
          <w:sz w:val="22"/>
          <w:szCs w:val="22"/>
          <w:lang w:eastAsia="zh-CN"/>
        </w:rPr>
      </w:pPr>
      <w:r w:rsidRPr="000B45DD">
        <w:rPr>
          <w:b/>
          <w:bCs/>
          <w:i/>
          <w:iCs/>
          <w:sz w:val="22"/>
          <w:szCs w:val="22"/>
          <w:lang w:eastAsia="zh-CN"/>
        </w:rPr>
        <w:t xml:space="preserve">The muting pattern may either mute a single hop or may mute a hop set. </w:t>
      </w:r>
    </w:p>
    <w:p w14:paraId="7D9D8268" w14:textId="11F37FC1" w:rsidR="000B45DD" w:rsidRPr="000B45DD" w:rsidRDefault="000B45DD" w:rsidP="000B45DD">
      <w:pPr>
        <w:pStyle w:val="ListParagraph"/>
        <w:numPr>
          <w:ilvl w:val="0"/>
          <w:numId w:val="23"/>
        </w:numPr>
        <w:ind w:leftChars="0"/>
        <w:jc w:val="both"/>
        <w:rPr>
          <w:b/>
          <w:bCs/>
          <w:i/>
          <w:iCs/>
          <w:sz w:val="22"/>
          <w:szCs w:val="22"/>
          <w:lang w:eastAsia="zh-CN"/>
        </w:rPr>
      </w:pPr>
      <w:r w:rsidRPr="000B45DD">
        <w:rPr>
          <w:b/>
          <w:bCs/>
          <w:i/>
          <w:iCs/>
          <w:sz w:val="22"/>
          <w:szCs w:val="22"/>
          <w:lang w:eastAsia="zh-CN"/>
        </w:rPr>
        <w:t xml:space="preserve">The measurement gap may have to accommodate the duration of the hop set. This may be accommodated by a single large MG or multiple instances </w:t>
      </w:r>
      <w:r>
        <w:rPr>
          <w:b/>
          <w:bCs/>
          <w:i/>
          <w:iCs/>
          <w:sz w:val="22"/>
          <w:szCs w:val="22"/>
          <w:lang w:eastAsia="zh-CN"/>
        </w:rPr>
        <w:t>of</w:t>
      </w:r>
      <w:r w:rsidRPr="000B45DD">
        <w:rPr>
          <w:b/>
          <w:bCs/>
          <w:i/>
          <w:iCs/>
          <w:sz w:val="22"/>
          <w:szCs w:val="22"/>
          <w:lang w:eastAsia="zh-CN"/>
        </w:rPr>
        <w:t xml:space="preserve"> a MG.</w:t>
      </w:r>
    </w:p>
    <w:p w14:paraId="1EA0B90F" w14:textId="5D216640" w:rsidR="000B45DD" w:rsidRPr="000B45DD" w:rsidRDefault="000B45DD" w:rsidP="000B45DD">
      <w:pPr>
        <w:pStyle w:val="ListParagraph"/>
        <w:numPr>
          <w:ilvl w:val="0"/>
          <w:numId w:val="23"/>
        </w:numPr>
        <w:ind w:leftChars="0"/>
        <w:jc w:val="both"/>
        <w:rPr>
          <w:b/>
          <w:bCs/>
          <w:i/>
          <w:iCs/>
          <w:sz w:val="22"/>
          <w:szCs w:val="22"/>
          <w:lang w:eastAsia="zh-CN"/>
        </w:rPr>
      </w:pPr>
      <w:r w:rsidRPr="000B45DD">
        <w:rPr>
          <w:b/>
          <w:bCs/>
          <w:i/>
          <w:iCs/>
          <w:sz w:val="22"/>
          <w:szCs w:val="22"/>
          <w:lang w:eastAsia="zh-CN"/>
        </w:rPr>
        <w:t>Gapless measurements based on the PRS Processing Window (PPW) should be lower priority</w:t>
      </w:r>
      <w:r w:rsidR="00461082">
        <w:rPr>
          <w:b/>
          <w:bCs/>
          <w:i/>
          <w:iCs/>
          <w:sz w:val="22"/>
          <w:szCs w:val="22"/>
          <w:lang w:eastAsia="zh-CN"/>
        </w:rPr>
        <w:t>.</w:t>
      </w:r>
    </w:p>
    <w:p w14:paraId="46C7FC57" w14:textId="16E82FDF" w:rsidR="00776C27" w:rsidRPr="000B45DD" w:rsidRDefault="00776C27" w:rsidP="00776C27">
      <w:pPr>
        <w:jc w:val="both"/>
        <w:rPr>
          <w:b/>
          <w:bCs/>
          <w:i/>
          <w:iCs/>
          <w:sz w:val="22"/>
          <w:szCs w:val="22"/>
          <w:lang w:eastAsia="zh-CN"/>
        </w:rPr>
      </w:pPr>
    </w:p>
    <w:p w14:paraId="113B6551" w14:textId="302BFAD1" w:rsidR="00776C27" w:rsidRDefault="000B45DD" w:rsidP="00776C27">
      <w:pPr>
        <w:jc w:val="both"/>
        <w:rPr>
          <w:sz w:val="22"/>
          <w:szCs w:val="22"/>
          <w:lang w:eastAsia="zh-CN"/>
        </w:rPr>
      </w:pPr>
      <w:r w:rsidRPr="000B45DD">
        <w:rPr>
          <w:sz w:val="22"/>
          <w:szCs w:val="22"/>
          <w:lang w:eastAsia="zh-CN"/>
        </w:rPr>
        <w:t>For SRS, the following agreement was made</w:t>
      </w:r>
      <w:r>
        <w:rPr>
          <w:sz w:val="22"/>
          <w:szCs w:val="22"/>
          <w:lang w:eastAsia="zh-CN"/>
        </w:rPr>
        <w:t xml:space="preserve"> </w:t>
      </w:r>
      <w:r>
        <w:rPr>
          <w:sz w:val="22"/>
          <w:szCs w:val="22"/>
          <w:lang w:eastAsia="zh-CN"/>
        </w:rPr>
        <w:fldChar w:fldCharType="begin"/>
      </w:r>
      <w:r>
        <w:rPr>
          <w:sz w:val="22"/>
          <w:szCs w:val="22"/>
          <w:lang w:eastAsia="zh-CN"/>
        </w:rPr>
        <w:instrText xml:space="preserve"> REF _Ref131570081 \r \h </w:instrText>
      </w:r>
      <w:r>
        <w:rPr>
          <w:sz w:val="22"/>
          <w:szCs w:val="22"/>
          <w:lang w:eastAsia="zh-CN"/>
        </w:rPr>
      </w:r>
      <w:r>
        <w:rPr>
          <w:sz w:val="22"/>
          <w:szCs w:val="22"/>
          <w:lang w:eastAsia="zh-CN"/>
        </w:rPr>
        <w:fldChar w:fldCharType="separate"/>
      </w:r>
      <w:r w:rsidR="004E7FC9">
        <w:rPr>
          <w:sz w:val="22"/>
          <w:szCs w:val="22"/>
          <w:lang w:eastAsia="zh-CN"/>
        </w:rPr>
        <w:t>[11]</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0B45DD" w14:paraId="1A0F49D8" w14:textId="77777777" w:rsidTr="000B45DD">
        <w:tc>
          <w:tcPr>
            <w:tcW w:w="9350" w:type="dxa"/>
          </w:tcPr>
          <w:p w14:paraId="4B6E055D" w14:textId="77777777" w:rsidR="000B45DD" w:rsidRPr="000B45DD" w:rsidRDefault="000B45DD" w:rsidP="000B45DD">
            <w:pPr>
              <w:rPr>
                <w:b/>
                <w:bCs/>
                <w:sz w:val="22"/>
                <w:szCs w:val="22"/>
                <w:lang w:eastAsia="ja-JP"/>
              </w:rPr>
            </w:pPr>
            <w:r w:rsidRPr="000B45DD">
              <w:rPr>
                <w:b/>
                <w:bCs/>
                <w:sz w:val="22"/>
                <w:szCs w:val="22"/>
                <w:highlight w:val="green"/>
                <w:lang w:eastAsia="ja-JP"/>
              </w:rPr>
              <w:t>Agreement</w:t>
            </w:r>
          </w:p>
          <w:p w14:paraId="56D0A3FD" w14:textId="77777777" w:rsidR="000B45DD" w:rsidRPr="000B45DD" w:rsidRDefault="000B45DD" w:rsidP="000B45DD">
            <w:pPr>
              <w:rPr>
                <w:bCs/>
                <w:sz w:val="22"/>
                <w:szCs w:val="22"/>
                <w:lang w:eastAsia="ja-JP"/>
              </w:rPr>
            </w:pPr>
            <w:r w:rsidRPr="000B45DD">
              <w:rPr>
                <w:bCs/>
                <w:sz w:val="22"/>
                <w:szCs w:val="22"/>
                <w:lang w:eastAsia="ja-JP"/>
              </w:rPr>
              <w:t xml:space="preserve">For RedCap UEs, support SRS for positioning frequency hopping by </w:t>
            </w:r>
          </w:p>
          <w:p w14:paraId="1D300DA2" w14:textId="77777777" w:rsidR="000B45DD" w:rsidRPr="000B45DD" w:rsidRDefault="000B45DD" w:rsidP="000B45DD">
            <w:pPr>
              <w:pStyle w:val="ListParagraph"/>
              <w:numPr>
                <w:ilvl w:val="0"/>
                <w:numId w:val="24"/>
              </w:numPr>
              <w:ind w:leftChars="0"/>
              <w:rPr>
                <w:bCs/>
                <w:sz w:val="22"/>
                <w:szCs w:val="22"/>
                <w:lang w:val="en-US" w:eastAsia="ja-JP"/>
              </w:rPr>
            </w:pPr>
            <w:r w:rsidRPr="000B45DD">
              <w:rPr>
                <w:bCs/>
                <w:sz w:val="22"/>
                <w:szCs w:val="22"/>
                <w:lang w:val="en-US" w:eastAsia="ja-JP"/>
              </w:rPr>
              <w:lastRenderedPageBreak/>
              <w:t>Using a configuration separate from the existing BWP configuration</w:t>
            </w:r>
          </w:p>
          <w:p w14:paraId="4FE18745" w14:textId="3ADD9532" w:rsidR="000B45DD" w:rsidRDefault="000B45DD" w:rsidP="000B45DD">
            <w:pPr>
              <w:pStyle w:val="ListParagraph"/>
              <w:numPr>
                <w:ilvl w:val="1"/>
                <w:numId w:val="24"/>
              </w:numPr>
              <w:ind w:leftChars="0"/>
              <w:rPr>
                <w:sz w:val="22"/>
                <w:szCs w:val="22"/>
                <w:lang w:eastAsia="zh-CN"/>
              </w:rPr>
            </w:pPr>
            <w:r w:rsidRPr="000B45DD">
              <w:rPr>
                <w:bCs/>
                <w:sz w:val="22"/>
                <w:szCs w:val="22"/>
                <w:lang w:val="en-US" w:eastAsia="ja-JP"/>
              </w:rPr>
              <w:t>FFS: hopping is configured within a SRS resource or across SRS resources</w:t>
            </w:r>
          </w:p>
        </w:tc>
      </w:tr>
    </w:tbl>
    <w:p w14:paraId="14D4E43C" w14:textId="77777777" w:rsidR="000B45DD" w:rsidRPr="000B45DD" w:rsidRDefault="000B45DD" w:rsidP="00776C27">
      <w:pPr>
        <w:jc w:val="both"/>
        <w:rPr>
          <w:sz w:val="22"/>
          <w:szCs w:val="22"/>
          <w:lang w:eastAsia="zh-CN"/>
        </w:rPr>
      </w:pPr>
    </w:p>
    <w:p w14:paraId="7186A172" w14:textId="109B0137" w:rsidR="00461082" w:rsidRPr="00461082" w:rsidRDefault="000B45DD" w:rsidP="00DD67B9">
      <w:pPr>
        <w:jc w:val="both"/>
        <w:rPr>
          <w:sz w:val="22"/>
          <w:szCs w:val="22"/>
          <w:lang w:eastAsia="zh-CN"/>
        </w:rPr>
      </w:pPr>
      <w:r w:rsidRPr="00461082">
        <w:rPr>
          <w:sz w:val="22"/>
          <w:szCs w:val="22"/>
          <w:lang w:eastAsia="zh-CN"/>
        </w:rPr>
        <w:t xml:space="preserve">To support SRS for positioning frequency hopping, the hopping </w:t>
      </w:r>
      <w:r w:rsidR="00461082" w:rsidRPr="00461082">
        <w:rPr>
          <w:sz w:val="22"/>
          <w:szCs w:val="22"/>
          <w:lang w:eastAsia="zh-CN"/>
        </w:rPr>
        <w:t>configuration need to identify the number of hops, the bandwidth of each hop, and the amount of overlap between hops. The hopping can be configured within an SRS resource or across resources.</w:t>
      </w:r>
      <w:r w:rsidR="00461082">
        <w:rPr>
          <w:sz w:val="22"/>
          <w:szCs w:val="22"/>
          <w:lang w:eastAsia="zh-CN"/>
        </w:rPr>
        <w:t xml:space="preserve"> Both cases require an update to the existing configuration.</w:t>
      </w:r>
    </w:p>
    <w:p w14:paraId="13A49F02" w14:textId="77777777" w:rsidR="00461082" w:rsidRPr="00461082" w:rsidRDefault="00461082" w:rsidP="00461082">
      <w:pPr>
        <w:pStyle w:val="ListParagraph"/>
        <w:numPr>
          <w:ilvl w:val="0"/>
          <w:numId w:val="25"/>
        </w:numPr>
        <w:ind w:leftChars="0"/>
        <w:jc w:val="both"/>
        <w:rPr>
          <w:sz w:val="22"/>
          <w:szCs w:val="22"/>
          <w:lang w:eastAsia="zh-CN"/>
        </w:rPr>
      </w:pPr>
      <w:r w:rsidRPr="00461082">
        <w:rPr>
          <w:sz w:val="22"/>
          <w:szCs w:val="22"/>
          <w:lang w:eastAsia="zh-CN"/>
        </w:rPr>
        <w:t xml:space="preserve">If configured within a single SRS resource, this information needs to be configured within the resource implying an update to the existing configuration structure. </w:t>
      </w:r>
    </w:p>
    <w:p w14:paraId="6D1F5BD9" w14:textId="560895E6" w:rsidR="000B45DD" w:rsidRDefault="00461082" w:rsidP="00DD67B9">
      <w:pPr>
        <w:pStyle w:val="ListParagraph"/>
        <w:numPr>
          <w:ilvl w:val="0"/>
          <w:numId w:val="25"/>
        </w:numPr>
        <w:ind w:leftChars="0"/>
        <w:jc w:val="both"/>
        <w:rPr>
          <w:sz w:val="22"/>
          <w:szCs w:val="22"/>
          <w:lang w:eastAsia="zh-CN"/>
        </w:rPr>
      </w:pPr>
      <w:r w:rsidRPr="00461082">
        <w:rPr>
          <w:sz w:val="22"/>
          <w:szCs w:val="22"/>
          <w:lang w:eastAsia="zh-CN"/>
        </w:rPr>
        <w:t>If configured across multiple SRS resources, then each resource may implicitly signal the desired information. However, an indicator or grouping may be needed to link the resources together.</w:t>
      </w:r>
    </w:p>
    <w:p w14:paraId="448C4036" w14:textId="77777777" w:rsidR="00461082" w:rsidRDefault="00461082" w:rsidP="00461082">
      <w:pPr>
        <w:jc w:val="both"/>
        <w:rPr>
          <w:sz w:val="22"/>
          <w:szCs w:val="22"/>
          <w:lang w:eastAsia="zh-CN"/>
        </w:rPr>
      </w:pPr>
    </w:p>
    <w:p w14:paraId="466F6B10" w14:textId="62DC8031" w:rsidR="00461082" w:rsidRPr="00461082" w:rsidRDefault="00461082" w:rsidP="00461082">
      <w:pPr>
        <w:jc w:val="both"/>
        <w:rPr>
          <w:sz w:val="22"/>
          <w:szCs w:val="22"/>
          <w:lang w:eastAsia="zh-CN"/>
        </w:rPr>
      </w:pPr>
      <w:r w:rsidRPr="00461082">
        <w:rPr>
          <w:b/>
          <w:bCs/>
          <w:i/>
          <w:iCs/>
          <w:sz w:val="22"/>
          <w:szCs w:val="22"/>
          <w:lang w:eastAsia="zh-CN"/>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Pr>
          <w:sz w:val="22"/>
          <w:szCs w:val="22"/>
          <w:lang w:eastAsia="zh-CN"/>
        </w:rPr>
        <w:t>.</w:t>
      </w:r>
    </w:p>
    <w:p w14:paraId="26D97CCA" w14:textId="77777777" w:rsidR="00075E14" w:rsidRDefault="00075E14" w:rsidP="00075E14">
      <w:pPr>
        <w:pStyle w:val="Heading4"/>
        <w:jc w:val="both"/>
      </w:pPr>
      <w:r>
        <w:t>Capability and Complexity Considerations based including BWP switching and retuning</w:t>
      </w:r>
    </w:p>
    <w:p w14:paraId="3130313F" w14:textId="56699421" w:rsidR="00272C1E" w:rsidRDefault="00272C1E" w:rsidP="00075E14">
      <w:pPr>
        <w:rPr>
          <w:lang w:eastAsia="zh-CN"/>
        </w:rPr>
      </w:pPr>
      <w:r>
        <w:rPr>
          <w:lang w:eastAsia="zh-CN"/>
        </w:rPr>
        <w:t>In RAN1 #112, the following agreement</w:t>
      </w:r>
      <w:r w:rsidR="00A505DE">
        <w:rPr>
          <w:lang w:eastAsia="zh-CN"/>
        </w:rPr>
        <w:t>s</w:t>
      </w:r>
      <w:r>
        <w:rPr>
          <w:lang w:eastAsia="zh-CN"/>
        </w:rPr>
        <w:t xml:space="preserve"> </w:t>
      </w:r>
      <w:r w:rsidR="00A505DE">
        <w:rPr>
          <w:lang w:eastAsia="zh-CN"/>
        </w:rPr>
        <w:t>were</w:t>
      </w:r>
      <w:r>
        <w:rPr>
          <w:lang w:eastAsia="zh-CN"/>
        </w:rPr>
        <w:t xml:space="preserve"> reached </w:t>
      </w:r>
      <w:r w:rsidR="00A505DE">
        <w:rPr>
          <w:lang w:eastAsia="zh-CN"/>
        </w:rPr>
        <w:fldChar w:fldCharType="begin"/>
      </w:r>
      <w:r w:rsidR="00A505DE">
        <w:rPr>
          <w:lang w:eastAsia="zh-CN"/>
        </w:rPr>
        <w:instrText xml:space="preserve"> REF _Ref131570081 \r \h </w:instrText>
      </w:r>
      <w:r w:rsidR="00A505DE">
        <w:rPr>
          <w:lang w:eastAsia="zh-CN"/>
        </w:rPr>
      </w:r>
      <w:r w:rsidR="00A505DE">
        <w:rPr>
          <w:lang w:eastAsia="zh-CN"/>
        </w:rPr>
        <w:fldChar w:fldCharType="separate"/>
      </w:r>
      <w:r w:rsidR="004E7FC9">
        <w:rPr>
          <w:lang w:eastAsia="zh-CN"/>
        </w:rPr>
        <w:t>[11]</w:t>
      </w:r>
      <w:r w:rsidR="00A505DE">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272C1E" w14:paraId="378DFF5A" w14:textId="77777777" w:rsidTr="00272C1E">
        <w:tc>
          <w:tcPr>
            <w:tcW w:w="9350" w:type="dxa"/>
          </w:tcPr>
          <w:p w14:paraId="08066BFD" w14:textId="77777777" w:rsidR="00272C1E" w:rsidRDefault="00272C1E" w:rsidP="00272C1E">
            <w:pPr>
              <w:rPr>
                <w:b/>
                <w:bCs/>
                <w:lang w:eastAsia="ja-JP"/>
              </w:rPr>
            </w:pPr>
            <w:r w:rsidRPr="0073588B">
              <w:rPr>
                <w:b/>
                <w:bCs/>
                <w:highlight w:val="green"/>
                <w:lang w:eastAsia="ja-JP"/>
              </w:rPr>
              <w:t>Agreement</w:t>
            </w:r>
          </w:p>
          <w:p w14:paraId="796970FE" w14:textId="77777777" w:rsidR="00272C1E" w:rsidRPr="00DF7A7A" w:rsidRDefault="00272C1E" w:rsidP="00272C1E">
            <w:pPr>
              <w:rPr>
                <w:bCs/>
                <w:lang w:eastAsia="ja-JP"/>
              </w:rPr>
            </w:pPr>
            <w:r w:rsidRPr="00DF7A7A">
              <w:rPr>
                <w:bCs/>
                <w:lang w:eastAsia="ja-JP"/>
              </w:rPr>
              <w:t>For RedCap UEs, support at least measurements on DL PRS with Rx frequency hopping using a measurement gap</w:t>
            </w:r>
          </w:p>
          <w:p w14:paraId="5D20C74B" w14:textId="77777777" w:rsidR="00272C1E" w:rsidRPr="00DF7A7A" w:rsidRDefault="00272C1E" w:rsidP="00272C1E">
            <w:pPr>
              <w:numPr>
                <w:ilvl w:val="0"/>
                <w:numId w:val="18"/>
              </w:numPr>
              <w:snapToGrid w:val="0"/>
              <w:ind w:hanging="363"/>
              <w:contextualSpacing/>
              <w:jc w:val="both"/>
              <w:rPr>
                <w:rFonts w:eastAsia="SimSun"/>
                <w:szCs w:val="20"/>
              </w:rPr>
            </w:pPr>
            <w:r w:rsidRPr="00DF7A7A">
              <w:rPr>
                <w:rFonts w:eastAsia="SimSun"/>
                <w:szCs w:val="20"/>
              </w:rPr>
              <w:t>FFS: details on RedCap UE processing capabilities for DL PRS with Rx frequency hopping and MG</w:t>
            </w:r>
          </w:p>
          <w:p w14:paraId="4D8A6E5F" w14:textId="77777777" w:rsidR="00272C1E" w:rsidRPr="00DF7A7A" w:rsidRDefault="00272C1E" w:rsidP="00272C1E">
            <w:pPr>
              <w:numPr>
                <w:ilvl w:val="0"/>
                <w:numId w:val="18"/>
              </w:numPr>
              <w:snapToGrid w:val="0"/>
              <w:ind w:hanging="363"/>
              <w:contextualSpacing/>
              <w:jc w:val="both"/>
              <w:rPr>
                <w:rFonts w:eastAsia="SimSun"/>
                <w:szCs w:val="20"/>
              </w:rPr>
            </w:pPr>
            <w:r w:rsidRPr="00DF7A7A">
              <w:rPr>
                <w:rFonts w:eastAsia="SimSun"/>
                <w:szCs w:val="20"/>
              </w:rPr>
              <w:t>FFS: the use of a single or multiple instances of a MGs</w:t>
            </w:r>
          </w:p>
          <w:p w14:paraId="52B92274" w14:textId="77777777" w:rsidR="00272C1E" w:rsidRPr="00DF7A7A" w:rsidRDefault="00272C1E" w:rsidP="00272C1E">
            <w:pPr>
              <w:numPr>
                <w:ilvl w:val="0"/>
                <w:numId w:val="18"/>
              </w:numPr>
              <w:snapToGrid w:val="0"/>
              <w:ind w:hanging="363"/>
              <w:contextualSpacing/>
              <w:jc w:val="both"/>
              <w:rPr>
                <w:rFonts w:eastAsia="SimSun"/>
                <w:szCs w:val="20"/>
              </w:rPr>
            </w:pPr>
            <w:r w:rsidRPr="00DF7A7A">
              <w:rPr>
                <w:rFonts w:eastAsia="SimSun" w:hint="eastAsia"/>
                <w:szCs w:val="20"/>
              </w:rPr>
              <w:t>F</w:t>
            </w:r>
            <w:r w:rsidRPr="00DF7A7A">
              <w:rPr>
                <w:rFonts w:eastAsia="SimSun"/>
                <w:szCs w:val="20"/>
              </w:rPr>
              <w:t>FS: the use of PPW</w:t>
            </w:r>
          </w:p>
          <w:p w14:paraId="0E9CFC76" w14:textId="513270D6" w:rsidR="00A505DE" w:rsidRDefault="00A505DE" w:rsidP="00075E14">
            <w:pPr>
              <w:rPr>
                <w:lang w:eastAsia="zh-CN"/>
              </w:rPr>
            </w:pPr>
          </w:p>
        </w:tc>
      </w:tr>
    </w:tbl>
    <w:p w14:paraId="1E7ECAF9" w14:textId="77777777" w:rsidR="00272C1E" w:rsidRDefault="00272C1E" w:rsidP="00075E14">
      <w:pPr>
        <w:rPr>
          <w:lang w:eastAsia="zh-CN"/>
        </w:rPr>
      </w:pPr>
    </w:p>
    <w:p w14:paraId="00951A24" w14:textId="611D0405" w:rsidR="00075E14" w:rsidRPr="00AC5885" w:rsidRDefault="00075E14" w:rsidP="00075E14">
      <w:pPr>
        <w:rPr>
          <w:lang w:eastAsia="zh-CN"/>
        </w:rPr>
      </w:pPr>
      <w:r w:rsidRPr="00AC5885">
        <w:rPr>
          <w:lang w:eastAsia="zh-CN"/>
        </w:rPr>
        <w:t>For the UE DL PRS processing capability</w:t>
      </w:r>
      <w:r>
        <w:rPr>
          <w:lang w:eastAsia="zh-CN"/>
        </w:rPr>
        <w:t xml:space="preserve">, the </w:t>
      </w:r>
      <w:r w:rsidRPr="00AC5885">
        <w:rPr>
          <w:lang w:eastAsia="zh-CN"/>
        </w:rPr>
        <w:t>UE reports one combination of (N, T) values per band</w:t>
      </w:r>
      <w:r>
        <w:rPr>
          <w:lang w:eastAsia="zh-CN"/>
        </w:rPr>
        <w:t xml:space="preserve"> where </w:t>
      </w:r>
      <w:r w:rsidRPr="00AC5885">
        <w:rPr>
          <w:lang w:eastAsia="zh-CN"/>
        </w:rPr>
        <w:t>N is a duration of DL PRS symbols in ms processed every T ms for a given maximum bandwidth (B) in MHz supported by UE</w:t>
      </w:r>
      <w:r>
        <w:rPr>
          <w:lang w:eastAsia="zh-CN"/>
        </w:rPr>
        <w:t xml:space="preserve">. </w:t>
      </w:r>
      <w:r w:rsidRPr="00AC5885">
        <w:rPr>
          <w:lang w:eastAsia="zh-CN"/>
        </w:rPr>
        <w:t>The following sets of values for N, T and B are supported</w:t>
      </w:r>
    </w:p>
    <w:p w14:paraId="731898DD" w14:textId="77777777" w:rsidR="00075E14" w:rsidRPr="00AC5885" w:rsidRDefault="00075E14" w:rsidP="00075E14">
      <w:pPr>
        <w:numPr>
          <w:ilvl w:val="0"/>
          <w:numId w:val="15"/>
        </w:numPr>
        <w:rPr>
          <w:lang w:eastAsia="zh-CN"/>
        </w:rPr>
      </w:pPr>
      <w:r w:rsidRPr="00AC5885">
        <w:rPr>
          <w:lang w:eastAsia="zh-CN"/>
        </w:rPr>
        <w:t>Values for N = {0.125, 0.25, 0.5, 1, 2, 4, 8, 12, 16, 20, 25, 30, 35, 40, 45, 50} ms</w:t>
      </w:r>
    </w:p>
    <w:p w14:paraId="11AD4290" w14:textId="77777777" w:rsidR="00075E14" w:rsidRPr="00AC5885" w:rsidRDefault="00075E14" w:rsidP="00075E14">
      <w:pPr>
        <w:numPr>
          <w:ilvl w:val="0"/>
          <w:numId w:val="15"/>
        </w:numPr>
        <w:rPr>
          <w:lang w:eastAsia="zh-CN"/>
        </w:rPr>
      </w:pPr>
      <w:r w:rsidRPr="00AC5885">
        <w:rPr>
          <w:lang w:eastAsia="zh-CN"/>
        </w:rPr>
        <w:t>Values for T = {8, 16, 20, 30, 40, 80, 160, 320, 640, 1280} ms</w:t>
      </w:r>
    </w:p>
    <w:p w14:paraId="3EDF3919" w14:textId="77777777" w:rsidR="00075E14" w:rsidRPr="00AC5885" w:rsidRDefault="00075E14" w:rsidP="00075E14">
      <w:pPr>
        <w:numPr>
          <w:ilvl w:val="0"/>
          <w:numId w:val="15"/>
        </w:numPr>
        <w:rPr>
          <w:lang w:eastAsia="zh-CN"/>
        </w:rPr>
      </w:pPr>
      <w:r w:rsidRPr="00AC5885">
        <w:rPr>
          <w:lang w:eastAsia="zh-CN"/>
        </w:rPr>
        <w:t>Values for maximum DL PRS BW in MHz, reported by UE:</w:t>
      </w:r>
    </w:p>
    <w:p w14:paraId="149E430F" w14:textId="77777777" w:rsidR="00075E14" w:rsidRPr="00AC5885" w:rsidRDefault="00075E14" w:rsidP="00075E14">
      <w:pPr>
        <w:numPr>
          <w:ilvl w:val="1"/>
          <w:numId w:val="15"/>
        </w:numPr>
        <w:rPr>
          <w:lang w:eastAsia="zh-CN"/>
        </w:rPr>
      </w:pPr>
      <w:r w:rsidRPr="00AC5885">
        <w:rPr>
          <w:lang w:eastAsia="zh-CN"/>
        </w:rPr>
        <w:t>For FR1: {5, 10, 20, 40, 50, 80, 100} MHz</w:t>
      </w:r>
    </w:p>
    <w:p w14:paraId="167F5B29" w14:textId="77777777" w:rsidR="00075E14" w:rsidRPr="00AC5885" w:rsidRDefault="00075E14" w:rsidP="00075E14">
      <w:pPr>
        <w:numPr>
          <w:ilvl w:val="1"/>
          <w:numId w:val="15"/>
        </w:numPr>
        <w:rPr>
          <w:lang w:eastAsia="zh-CN"/>
        </w:rPr>
      </w:pPr>
      <w:r w:rsidRPr="00AC5885">
        <w:rPr>
          <w:lang w:eastAsia="zh-CN"/>
        </w:rPr>
        <w:t>For FR2: {50, 100, 200, 400} MHz</w:t>
      </w:r>
    </w:p>
    <w:p w14:paraId="2ED8FD07" w14:textId="77777777" w:rsidR="00075E14" w:rsidRDefault="00075E14" w:rsidP="00075E14">
      <w:pPr>
        <w:rPr>
          <w:lang w:eastAsia="zh-CN"/>
        </w:rPr>
      </w:pPr>
      <w:r w:rsidRPr="00AC5885">
        <w:rPr>
          <w:lang w:eastAsia="zh-CN"/>
        </w:rPr>
        <w:t xml:space="preserve">Note: </w:t>
      </w:r>
      <w:r>
        <w:rPr>
          <w:lang w:eastAsia="zh-CN"/>
        </w:rPr>
        <w:t xml:space="preserve">that the </w:t>
      </w:r>
      <w:r w:rsidRPr="00AC5885">
        <w:rPr>
          <w:lang w:eastAsia="zh-CN"/>
        </w:rPr>
        <w:t>reporting of (N, T) values for maximum BW in MHz is not dependent on SCS</w:t>
      </w:r>
      <w:r>
        <w:rPr>
          <w:lang w:eastAsia="zh-CN"/>
        </w:rPr>
        <w:t>.</w:t>
      </w:r>
    </w:p>
    <w:p w14:paraId="556FB3CF" w14:textId="77777777" w:rsidR="00075E14" w:rsidRDefault="00075E14" w:rsidP="00075E14">
      <w:pPr>
        <w:rPr>
          <w:lang w:eastAsia="zh-CN"/>
        </w:rPr>
      </w:pPr>
    </w:p>
    <w:p w14:paraId="3951E3DE" w14:textId="2129A7ED" w:rsidR="00075E14" w:rsidRDefault="00075E14" w:rsidP="00075E14">
      <w:pPr>
        <w:tabs>
          <w:tab w:val="left" w:pos="635"/>
        </w:tabs>
        <w:rPr>
          <w:lang w:eastAsia="zh-CN"/>
        </w:rPr>
      </w:pPr>
      <w:r w:rsidRPr="002339FB">
        <w:rPr>
          <w:lang w:eastAsia="zh-CN"/>
        </w:rPr>
        <w:t xml:space="preserve">Given need for BWP </w:t>
      </w:r>
      <w:r w:rsidRPr="00F606C8">
        <w:rPr>
          <w:lang w:eastAsia="zh-CN"/>
        </w:rPr>
        <w:t xml:space="preserve">switching and/or </w:t>
      </w:r>
      <w:r w:rsidRPr="002339FB">
        <w:rPr>
          <w:lang w:eastAsia="zh-CN"/>
        </w:rPr>
        <w:t xml:space="preserve">RF retuning </w:t>
      </w:r>
      <w:r w:rsidRPr="00F606C8">
        <w:rPr>
          <w:lang w:eastAsia="zh-CN"/>
        </w:rPr>
        <w:t>of the PRS/P-SRS as it spans the positioning bandwidth, the existing sets of values</w:t>
      </w:r>
      <w:r w:rsidRPr="002339FB">
        <w:rPr>
          <w:lang w:eastAsia="zh-CN"/>
        </w:rPr>
        <w:t xml:space="preserve"> may need to be adjusted</w:t>
      </w:r>
      <w:r w:rsidRPr="00F606C8">
        <w:rPr>
          <w:lang w:eastAsia="zh-CN"/>
        </w:rPr>
        <w:t xml:space="preserve"> as the Maximum # of DL PRS resources that UE can process in a slot assumes no BWP switching (DL) or RF retuning. </w:t>
      </w:r>
      <w:r w:rsidR="00A505DE">
        <w:rPr>
          <w:lang w:eastAsia="zh-CN"/>
        </w:rPr>
        <w:t>From RAN1 #112, the following agreement was reached with a draft LS sent to RAN4. A reply is needed to continue this discussion</w:t>
      </w:r>
      <w:r w:rsidRPr="00F606C8">
        <w:rPr>
          <w:lang w:eastAsia="zh-CN"/>
        </w:rPr>
        <w:t xml:space="preserve">. </w:t>
      </w:r>
    </w:p>
    <w:p w14:paraId="1BC67686" w14:textId="77777777" w:rsidR="004E7FC9" w:rsidRDefault="004E7FC9" w:rsidP="00075E14">
      <w:pPr>
        <w:tabs>
          <w:tab w:val="left" w:pos="635"/>
        </w:tabs>
        <w:rPr>
          <w:lang w:eastAsia="zh-CN"/>
        </w:rPr>
      </w:pPr>
    </w:p>
    <w:p w14:paraId="345F3E64" w14:textId="77777777" w:rsidR="004E7FC9" w:rsidRDefault="004E7FC9" w:rsidP="00075E14">
      <w:pPr>
        <w:tabs>
          <w:tab w:val="left" w:pos="635"/>
        </w:tabs>
        <w:rPr>
          <w:lang w:eastAsia="zh-CN"/>
        </w:rPr>
      </w:pPr>
    </w:p>
    <w:p w14:paraId="44FDCC43" w14:textId="77777777" w:rsidR="004E7FC9" w:rsidRDefault="004E7FC9" w:rsidP="00075E14">
      <w:pPr>
        <w:tabs>
          <w:tab w:val="left" w:pos="635"/>
        </w:tabs>
        <w:rPr>
          <w:lang w:eastAsia="zh-CN"/>
        </w:rPr>
      </w:pPr>
    </w:p>
    <w:tbl>
      <w:tblPr>
        <w:tblStyle w:val="TableGrid"/>
        <w:tblW w:w="0" w:type="auto"/>
        <w:tblLook w:val="04A0" w:firstRow="1" w:lastRow="0" w:firstColumn="1" w:lastColumn="0" w:noHBand="0" w:noVBand="1"/>
      </w:tblPr>
      <w:tblGrid>
        <w:gridCol w:w="9350"/>
      </w:tblGrid>
      <w:tr w:rsidR="00A505DE" w14:paraId="57A10DF8" w14:textId="77777777" w:rsidTr="00A505DE">
        <w:tc>
          <w:tcPr>
            <w:tcW w:w="9350" w:type="dxa"/>
          </w:tcPr>
          <w:p w14:paraId="479DD32D" w14:textId="77777777" w:rsidR="00A505DE" w:rsidRDefault="00A505DE" w:rsidP="00A505DE">
            <w:pPr>
              <w:rPr>
                <w:b/>
                <w:bCs/>
                <w:lang w:eastAsia="ja-JP"/>
              </w:rPr>
            </w:pPr>
            <w:r w:rsidRPr="0073588B">
              <w:rPr>
                <w:b/>
                <w:bCs/>
                <w:highlight w:val="green"/>
                <w:lang w:eastAsia="ja-JP"/>
              </w:rPr>
              <w:lastRenderedPageBreak/>
              <w:t>Agreement</w:t>
            </w:r>
          </w:p>
          <w:p w14:paraId="0CBB4A48" w14:textId="77777777" w:rsidR="00A505DE" w:rsidRDefault="00A505DE" w:rsidP="00A505DE">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081D52F9" w14:textId="77777777" w:rsidR="00A505DE" w:rsidRPr="00A24568" w:rsidRDefault="00A505DE" w:rsidP="00A505DE">
            <w:pPr>
              <w:numPr>
                <w:ilvl w:val="0"/>
                <w:numId w:val="18"/>
              </w:numPr>
              <w:snapToGrid w:val="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p w14:paraId="50D35CEF" w14:textId="77777777" w:rsidR="00A505DE" w:rsidRDefault="00A505DE" w:rsidP="00075E14">
            <w:pPr>
              <w:tabs>
                <w:tab w:val="left" w:pos="635"/>
              </w:tabs>
              <w:rPr>
                <w:lang w:eastAsia="zh-CN"/>
              </w:rPr>
            </w:pPr>
          </w:p>
        </w:tc>
      </w:tr>
    </w:tbl>
    <w:p w14:paraId="43E13A30" w14:textId="7D05E03C" w:rsidR="00831D42" w:rsidRDefault="00831D42" w:rsidP="00831D42">
      <w:pPr>
        <w:keepNext/>
        <w:jc w:val="both"/>
      </w:pPr>
    </w:p>
    <w:p w14:paraId="1CED9FA6" w14:textId="3DCEF751" w:rsidR="00F606C8" w:rsidRPr="002339FB" w:rsidRDefault="00F606C8" w:rsidP="002339FB">
      <w:pPr>
        <w:tabs>
          <w:tab w:val="left" w:pos="635"/>
        </w:tabs>
        <w:rPr>
          <w:i/>
          <w:iCs/>
          <w:lang w:eastAsia="zh-CN"/>
        </w:rPr>
      </w:pPr>
      <w:r w:rsidRPr="00075E14">
        <w:rPr>
          <w:b/>
          <w:bCs/>
          <w:i/>
          <w:iCs/>
        </w:rPr>
        <w:t xml:space="preserve">Proposal </w:t>
      </w:r>
      <w:r w:rsidR="00461082">
        <w:rPr>
          <w:b/>
          <w:bCs/>
          <w:i/>
          <w:iCs/>
        </w:rPr>
        <w:t>4</w:t>
      </w:r>
      <w:r w:rsidRPr="00075E14">
        <w:rPr>
          <w:b/>
          <w:bCs/>
          <w:i/>
          <w:iCs/>
        </w:rPr>
        <w:t xml:space="preserve">: </w:t>
      </w:r>
      <w:r w:rsidR="004E7FC9" w:rsidRPr="004E7FC9">
        <w:rPr>
          <w:b/>
          <w:bCs/>
          <w:i/>
          <w:iCs/>
          <w:lang w:eastAsia="zh-CN"/>
        </w:rPr>
        <w:t xml:space="preserve">A reply </w:t>
      </w:r>
      <w:r w:rsidR="004E7FC9" w:rsidRPr="004E7FC9">
        <w:rPr>
          <w:b/>
          <w:bCs/>
          <w:i/>
          <w:iCs/>
          <w:lang w:eastAsia="zh-CN"/>
        </w:rPr>
        <w:t>from the RAN4 LS is needed to</w:t>
      </w:r>
      <w:r w:rsidR="004E7FC9" w:rsidRPr="004E7FC9">
        <w:rPr>
          <w:i/>
          <w:iCs/>
          <w:lang w:eastAsia="zh-CN"/>
        </w:rPr>
        <w:t xml:space="preserve"> </w:t>
      </w:r>
      <w:r w:rsidRPr="004E7FC9">
        <w:rPr>
          <w:b/>
          <w:bCs/>
          <w:i/>
          <w:iCs/>
        </w:rPr>
        <w:t xml:space="preserve"> update</w:t>
      </w:r>
      <w:r w:rsidRPr="00075E14">
        <w:rPr>
          <w:b/>
          <w:bCs/>
          <w:i/>
          <w:iCs/>
        </w:rPr>
        <w:t xml:space="preserv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w:t>
      </w:r>
    </w:p>
    <w:p w14:paraId="5AF7F5BB" w14:textId="46A5388B" w:rsidR="00ED7653" w:rsidRDefault="008A13B7" w:rsidP="008134DE">
      <w:pPr>
        <w:pStyle w:val="Heading1"/>
      </w:pPr>
      <w:r>
        <w:t>Con</w:t>
      </w:r>
      <w:r w:rsidR="00ED7653" w:rsidRPr="008134DE">
        <w:t>clusion</w:t>
      </w:r>
    </w:p>
    <w:p w14:paraId="42BAA696" w14:textId="00DB0B4C" w:rsidR="00B81132" w:rsidRPr="00D57D78" w:rsidRDefault="00B81132" w:rsidP="00DA7316">
      <w:pPr>
        <w:rPr>
          <w:rFonts w:eastAsia="SimSun"/>
          <w:sz w:val="22"/>
          <w:szCs w:val="22"/>
          <w:lang w:eastAsia="ja-JP"/>
        </w:rPr>
      </w:pPr>
      <w:r w:rsidRPr="00D57D78">
        <w:rPr>
          <w:rFonts w:eastAsia="SimSun"/>
          <w:sz w:val="22"/>
          <w:szCs w:val="22"/>
          <w:lang w:eastAsia="ja-JP"/>
        </w:rPr>
        <w:t xml:space="preserve">In this contribution, we </w:t>
      </w:r>
      <w:r w:rsidR="00390EE7" w:rsidRPr="00D57D78">
        <w:rPr>
          <w:rFonts w:eastAsia="SimSun"/>
          <w:sz w:val="22"/>
          <w:szCs w:val="22"/>
          <w:lang w:eastAsia="ja-JP"/>
        </w:rPr>
        <w:t>have evaluated the positioning performance of RedCap UEs using DL-TDOA positioning and have the following observations and proposals:</w:t>
      </w:r>
    </w:p>
    <w:p w14:paraId="089EFD68" w14:textId="566C2A3D" w:rsidR="00776C27" w:rsidRDefault="00776C27" w:rsidP="00DA7316">
      <w:pPr>
        <w:rPr>
          <w:rFonts w:eastAsia="SimSun"/>
          <w:sz w:val="22"/>
          <w:szCs w:val="22"/>
          <w:lang w:eastAsia="ja-JP"/>
        </w:rPr>
      </w:pPr>
    </w:p>
    <w:p w14:paraId="6FAF4DE1" w14:textId="77777777" w:rsidR="00461082" w:rsidRPr="000B45DD" w:rsidRDefault="00461082" w:rsidP="00461082">
      <w:pPr>
        <w:jc w:val="both"/>
        <w:rPr>
          <w:b/>
          <w:bCs/>
          <w:i/>
          <w:iCs/>
          <w:sz w:val="22"/>
          <w:szCs w:val="22"/>
          <w:lang w:eastAsia="zh-CN"/>
        </w:rPr>
      </w:pPr>
      <w:r w:rsidRPr="000B45DD">
        <w:rPr>
          <w:b/>
          <w:bCs/>
          <w:i/>
          <w:iCs/>
          <w:sz w:val="22"/>
          <w:szCs w:val="22"/>
          <w:lang w:eastAsia="zh-CN"/>
        </w:rPr>
        <w:t>Proposal 1: For DL PRS Rx Hopping, the UE hops within a DL PRS resource. The specification impact includes the following:</w:t>
      </w:r>
    </w:p>
    <w:p w14:paraId="334BB4EA" w14:textId="77777777" w:rsidR="00461082" w:rsidRPr="009A52A1" w:rsidRDefault="00461082" w:rsidP="00461082">
      <w:pPr>
        <w:numPr>
          <w:ilvl w:val="0"/>
          <w:numId w:val="17"/>
        </w:numPr>
        <w:ind w:left="360"/>
        <w:jc w:val="both"/>
        <w:rPr>
          <w:b/>
          <w:bCs/>
          <w:i/>
          <w:iCs/>
          <w:sz w:val="22"/>
          <w:szCs w:val="22"/>
          <w:lang w:val="en-GB" w:eastAsia="zh-CN"/>
        </w:rPr>
      </w:pPr>
      <w:r w:rsidRPr="009A52A1">
        <w:rPr>
          <w:b/>
          <w:bCs/>
          <w:i/>
          <w:iCs/>
          <w:sz w:val="22"/>
          <w:szCs w:val="22"/>
          <w:lang w:val="en-GB" w:eastAsia="zh-CN"/>
        </w:rPr>
        <w:t>Frequency domain: no change</w:t>
      </w:r>
    </w:p>
    <w:p w14:paraId="7A68385D" w14:textId="77777777" w:rsidR="00461082" w:rsidRPr="009A52A1" w:rsidRDefault="00461082" w:rsidP="00461082">
      <w:pPr>
        <w:numPr>
          <w:ilvl w:val="0"/>
          <w:numId w:val="17"/>
        </w:numPr>
        <w:ind w:left="360"/>
        <w:jc w:val="both"/>
        <w:rPr>
          <w:b/>
          <w:bCs/>
          <w:i/>
          <w:iCs/>
          <w:sz w:val="22"/>
          <w:szCs w:val="22"/>
          <w:lang w:val="en-GB" w:eastAsia="zh-CN"/>
        </w:rPr>
      </w:pPr>
      <w:r w:rsidRPr="009A52A1">
        <w:rPr>
          <w:b/>
          <w:bCs/>
          <w:i/>
          <w:iCs/>
          <w:sz w:val="22"/>
          <w:szCs w:val="22"/>
          <w:lang w:val="en-GB" w:eastAsia="zh-CN"/>
        </w:rPr>
        <w:t>Time domain: increase number of repetitions to enable mapping over BW. This may need an update to parameters like the L-PRS-ResourceRepetitionFactor, DL-PRS-ResourceTimeGap and the DL-PRS-Periodicity.</w:t>
      </w:r>
    </w:p>
    <w:p w14:paraId="0B47534E" w14:textId="77777777" w:rsidR="00461082" w:rsidRPr="000B45DD" w:rsidRDefault="00461082" w:rsidP="00461082">
      <w:pPr>
        <w:jc w:val="both"/>
        <w:rPr>
          <w:b/>
          <w:bCs/>
          <w:i/>
          <w:iCs/>
          <w:sz w:val="22"/>
          <w:szCs w:val="22"/>
          <w:lang w:eastAsia="zh-CN"/>
        </w:rPr>
      </w:pPr>
    </w:p>
    <w:p w14:paraId="4A539334" w14:textId="77777777" w:rsidR="00461082" w:rsidRPr="000B45DD" w:rsidRDefault="00461082" w:rsidP="00461082">
      <w:pPr>
        <w:jc w:val="both"/>
        <w:rPr>
          <w:b/>
          <w:bCs/>
          <w:i/>
          <w:iCs/>
          <w:sz w:val="22"/>
          <w:szCs w:val="22"/>
          <w:lang w:eastAsia="zh-CN"/>
        </w:rPr>
      </w:pPr>
      <w:r w:rsidRPr="000B45DD">
        <w:rPr>
          <w:b/>
          <w:bCs/>
          <w:i/>
          <w:iCs/>
          <w:sz w:val="22"/>
          <w:szCs w:val="22"/>
          <w:lang w:eastAsia="zh-CN"/>
        </w:rPr>
        <w:t>Proposal 2: Additional design details  DL PRS Rx Hopping are as follows:</w:t>
      </w:r>
    </w:p>
    <w:p w14:paraId="034310C1" w14:textId="77777777" w:rsidR="00461082" w:rsidRPr="000B45DD" w:rsidRDefault="00461082" w:rsidP="00461082">
      <w:pPr>
        <w:pStyle w:val="ListParagraph"/>
        <w:numPr>
          <w:ilvl w:val="0"/>
          <w:numId w:val="23"/>
        </w:numPr>
        <w:ind w:leftChars="0"/>
        <w:jc w:val="both"/>
        <w:rPr>
          <w:b/>
          <w:bCs/>
          <w:i/>
          <w:iCs/>
          <w:sz w:val="22"/>
          <w:szCs w:val="22"/>
          <w:lang w:eastAsia="zh-CN"/>
        </w:rPr>
      </w:pPr>
      <w:r w:rsidRPr="000B45DD">
        <w:rPr>
          <w:b/>
          <w:bCs/>
          <w:i/>
          <w:iCs/>
          <w:sz w:val="22"/>
          <w:szCs w:val="22"/>
          <w:lang w:eastAsia="zh-CN"/>
        </w:rPr>
        <w:t xml:space="preserve">Time domain repetition may have to account for the hops across the bandwidth as a single repetition is over multiple hops. </w:t>
      </w:r>
    </w:p>
    <w:p w14:paraId="3EE66DF1" w14:textId="77777777" w:rsidR="00461082" w:rsidRPr="000B45DD" w:rsidRDefault="00461082" w:rsidP="00461082">
      <w:pPr>
        <w:pStyle w:val="ListParagraph"/>
        <w:numPr>
          <w:ilvl w:val="0"/>
          <w:numId w:val="23"/>
        </w:numPr>
        <w:ind w:leftChars="0"/>
        <w:jc w:val="both"/>
        <w:rPr>
          <w:b/>
          <w:bCs/>
          <w:i/>
          <w:iCs/>
          <w:sz w:val="22"/>
          <w:szCs w:val="22"/>
          <w:lang w:eastAsia="zh-CN"/>
        </w:rPr>
      </w:pPr>
      <w:r w:rsidRPr="000B45DD">
        <w:rPr>
          <w:b/>
          <w:bCs/>
          <w:i/>
          <w:iCs/>
          <w:sz w:val="22"/>
          <w:szCs w:val="22"/>
          <w:lang w:eastAsia="zh-CN"/>
        </w:rPr>
        <w:t xml:space="preserve">The muting pattern may either mute a single hop or may mute a hop set. </w:t>
      </w:r>
    </w:p>
    <w:p w14:paraId="29148860" w14:textId="77777777" w:rsidR="00461082" w:rsidRPr="000B45DD" w:rsidRDefault="00461082" w:rsidP="00461082">
      <w:pPr>
        <w:pStyle w:val="ListParagraph"/>
        <w:numPr>
          <w:ilvl w:val="0"/>
          <w:numId w:val="23"/>
        </w:numPr>
        <w:ind w:leftChars="0"/>
        <w:jc w:val="both"/>
        <w:rPr>
          <w:b/>
          <w:bCs/>
          <w:i/>
          <w:iCs/>
          <w:sz w:val="22"/>
          <w:szCs w:val="22"/>
          <w:lang w:eastAsia="zh-CN"/>
        </w:rPr>
      </w:pPr>
      <w:r w:rsidRPr="000B45DD">
        <w:rPr>
          <w:b/>
          <w:bCs/>
          <w:i/>
          <w:iCs/>
          <w:sz w:val="22"/>
          <w:szCs w:val="22"/>
          <w:lang w:eastAsia="zh-CN"/>
        </w:rPr>
        <w:t xml:space="preserve">The measurement gap may have to accommodate the duration of the hop set. This may be accommodated by a single large MG or multiple instances </w:t>
      </w:r>
      <w:r>
        <w:rPr>
          <w:b/>
          <w:bCs/>
          <w:i/>
          <w:iCs/>
          <w:sz w:val="22"/>
          <w:szCs w:val="22"/>
          <w:lang w:eastAsia="zh-CN"/>
        </w:rPr>
        <w:t>of</w:t>
      </w:r>
      <w:r w:rsidRPr="000B45DD">
        <w:rPr>
          <w:b/>
          <w:bCs/>
          <w:i/>
          <w:iCs/>
          <w:sz w:val="22"/>
          <w:szCs w:val="22"/>
          <w:lang w:eastAsia="zh-CN"/>
        </w:rPr>
        <w:t xml:space="preserve"> a MG.</w:t>
      </w:r>
    </w:p>
    <w:p w14:paraId="13C0A2D8" w14:textId="77777777" w:rsidR="00461082" w:rsidRPr="000B45DD" w:rsidRDefault="00461082" w:rsidP="00461082">
      <w:pPr>
        <w:pStyle w:val="ListParagraph"/>
        <w:numPr>
          <w:ilvl w:val="0"/>
          <w:numId w:val="23"/>
        </w:numPr>
        <w:ind w:leftChars="0"/>
        <w:jc w:val="both"/>
        <w:rPr>
          <w:b/>
          <w:bCs/>
          <w:i/>
          <w:iCs/>
          <w:sz w:val="22"/>
          <w:szCs w:val="22"/>
          <w:lang w:eastAsia="zh-CN"/>
        </w:rPr>
      </w:pPr>
      <w:r w:rsidRPr="000B45DD">
        <w:rPr>
          <w:b/>
          <w:bCs/>
          <w:i/>
          <w:iCs/>
          <w:sz w:val="22"/>
          <w:szCs w:val="22"/>
          <w:lang w:eastAsia="zh-CN"/>
        </w:rPr>
        <w:t>Gapless measurements based on the PRS Processing Window (PPW) should be lower priority</w:t>
      </w:r>
      <w:r>
        <w:rPr>
          <w:b/>
          <w:bCs/>
          <w:i/>
          <w:iCs/>
          <w:sz w:val="22"/>
          <w:szCs w:val="22"/>
          <w:lang w:eastAsia="zh-CN"/>
        </w:rPr>
        <w:t>.</w:t>
      </w:r>
    </w:p>
    <w:p w14:paraId="012853F2" w14:textId="067D2C9C" w:rsidR="007B7306" w:rsidRDefault="007B7306" w:rsidP="00DA7316">
      <w:pPr>
        <w:rPr>
          <w:rFonts w:eastAsia="SimSun"/>
          <w:sz w:val="22"/>
          <w:szCs w:val="22"/>
          <w:lang w:eastAsia="ja-JP"/>
        </w:rPr>
      </w:pPr>
    </w:p>
    <w:p w14:paraId="20E9EAC4" w14:textId="77777777" w:rsidR="00461082" w:rsidRPr="00461082" w:rsidRDefault="00461082" w:rsidP="00461082">
      <w:pPr>
        <w:jc w:val="both"/>
        <w:rPr>
          <w:sz w:val="22"/>
          <w:szCs w:val="22"/>
          <w:lang w:eastAsia="zh-CN"/>
        </w:rPr>
      </w:pPr>
      <w:r w:rsidRPr="00461082">
        <w:rPr>
          <w:b/>
          <w:bCs/>
          <w:i/>
          <w:iCs/>
          <w:sz w:val="22"/>
          <w:szCs w:val="22"/>
          <w:lang w:eastAsia="zh-CN"/>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Pr>
          <w:sz w:val="22"/>
          <w:szCs w:val="22"/>
          <w:lang w:eastAsia="zh-CN"/>
        </w:rPr>
        <w:t>.</w:t>
      </w:r>
    </w:p>
    <w:p w14:paraId="3E00961B" w14:textId="77777777" w:rsidR="00461082" w:rsidRDefault="00461082" w:rsidP="00DA7316">
      <w:pPr>
        <w:rPr>
          <w:rFonts w:eastAsia="SimSun"/>
          <w:sz w:val="22"/>
          <w:szCs w:val="22"/>
          <w:lang w:eastAsia="ja-JP"/>
        </w:rPr>
      </w:pPr>
    </w:p>
    <w:p w14:paraId="74110C91" w14:textId="77777777" w:rsidR="004E7FC9" w:rsidRPr="002339FB" w:rsidRDefault="004E7FC9" w:rsidP="004E7FC9">
      <w:pPr>
        <w:tabs>
          <w:tab w:val="left" w:pos="635"/>
        </w:tabs>
        <w:rPr>
          <w:i/>
          <w:iCs/>
          <w:lang w:eastAsia="zh-CN"/>
        </w:rPr>
      </w:pPr>
      <w:r w:rsidRPr="00075E14">
        <w:rPr>
          <w:b/>
          <w:bCs/>
          <w:i/>
          <w:iCs/>
        </w:rPr>
        <w:t xml:space="preserve">Proposal </w:t>
      </w:r>
      <w:r>
        <w:rPr>
          <w:b/>
          <w:bCs/>
          <w:i/>
          <w:iCs/>
        </w:rPr>
        <w:t>4</w:t>
      </w:r>
      <w:r w:rsidRPr="00075E14">
        <w:rPr>
          <w:b/>
          <w:bCs/>
          <w:i/>
          <w:iCs/>
        </w:rPr>
        <w:t xml:space="preserve">: </w:t>
      </w:r>
      <w:r w:rsidRPr="004E7FC9">
        <w:rPr>
          <w:b/>
          <w:bCs/>
          <w:i/>
          <w:iCs/>
          <w:lang w:eastAsia="zh-CN"/>
        </w:rPr>
        <w:t>A reply from the RAN4 LS is needed to</w:t>
      </w:r>
      <w:r w:rsidRPr="004E7FC9">
        <w:rPr>
          <w:i/>
          <w:iCs/>
          <w:lang w:eastAsia="zh-CN"/>
        </w:rPr>
        <w:t xml:space="preserve"> </w:t>
      </w:r>
      <w:r w:rsidRPr="004E7FC9">
        <w:rPr>
          <w:b/>
          <w:bCs/>
          <w:i/>
          <w:iCs/>
        </w:rPr>
        <w:t xml:space="preserve"> update</w:t>
      </w:r>
      <w:r w:rsidRPr="00075E14">
        <w:rPr>
          <w:b/>
          <w:bCs/>
          <w:i/>
          <w:iCs/>
        </w:rPr>
        <w:t xml:space="preserv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w:t>
      </w:r>
    </w:p>
    <w:p w14:paraId="2A5BA4DC" w14:textId="6DB80A0A" w:rsidR="002134C9" w:rsidRPr="008134DE" w:rsidRDefault="002134C9" w:rsidP="008134DE">
      <w:pPr>
        <w:pStyle w:val="Heading1"/>
      </w:pPr>
      <w:r w:rsidRPr="008134DE">
        <w:t>Reference</w:t>
      </w:r>
    </w:p>
    <w:p w14:paraId="2C3EF524" w14:textId="77777777" w:rsidR="000E56BB" w:rsidRDefault="00D66952"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3"/>
      <w:r w:rsidR="00727749" w:rsidRPr="00727749">
        <w:rPr>
          <w:bCs/>
          <w:sz w:val="22"/>
          <w:szCs w:val="22"/>
          <w:lang w:val="en-GB"/>
        </w:rPr>
        <w:t>Revised SID on Study on expanded and improved NR positioning</w:t>
      </w:r>
    </w:p>
    <w:p w14:paraId="5EF6D403" w14:textId="4FE47E54" w:rsidR="000E56BB" w:rsidRPr="000E56BB" w:rsidRDefault="000E56BB"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102066777"/>
      <w:r w:rsidRPr="000E56BB">
        <w:rPr>
          <w:bCs/>
          <w:sz w:val="22"/>
          <w:szCs w:val="22"/>
          <w:lang w:val="en-GB"/>
        </w:rPr>
        <w:t>TR 38.875, Study on support of reduced capability NR devices</w:t>
      </w:r>
      <w:r>
        <w:rPr>
          <w:bCs/>
          <w:sz w:val="22"/>
          <w:szCs w:val="22"/>
          <w:lang w:val="en-GB"/>
        </w:rPr>
        <w:t xml:space="preserve">, </w:t>
      </w:r>
      <w:r w:rsidRPr="000E56BB">
        <w:rPr>
          <w:bCs/>
          <w:sz w:val="22"/>
          <w:szCs w:val="22"/>
          <w:lang w:val="en-GB"/>
        </w:rPr>
        <w:t>(Release 17)</w:t>
      </w:r>
      <w:bookmarkEnd w:id="4"/>
    </w:p>
    <w:p w14:paraId="6ED45E03" w14:textId="44BA57EA" w:rsidR="00E0090A" w:rsidRPr="00F7119D" w:rsidRDefault="00E0090A" w:rsidP="0096168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01963971"/>
      <w:bookmarkStart w:id="6" w:name="_Ref102066924"/>
      <w:r w:rsidRPr="000E56BB">
        <w:rPr>
          <w:bCs/>
          <w:sz w:val="22"/>
          <w:szCs w:val="22"/>
          <w:lang w:val="en-GB"/>
        </w:rPr>
        <w:t>38.</w:t>
      </w:r>
      <w:r w:rsidRPr="00F7119D">
        <w:rPr>
          <w:bCs/>
          <w:sz w:val="22"/>
          <w:szCs w:val="22"/>
          <w:lang w:val="en-GB"/>
        </w:rPr>
        <w:t>85</w:t>
      </w:r>
      <w:bookmarkEnd w:id="5"/>
      <w:r w:rsidR="00390EE7" w:rsidRPr="00F7119D">
        <w:rPr>
          <w:bCs/>
          <w:sz w:val="22"/>
          <w:szCs w:val="22"/>
          <w:lang w:val="en-GB"/>
        </w:rPr>
        <w:t>5</w:t>
      </w:r>
      <w:r w:rsidR="000E56BB" w:rsidRPr="00F7119D">
        <w:rPr>
          <w:bCs/>
          <w:sz w:val="22"/>
          <w:szCs w:val="22"/>
          <w:lang w:val="en-GB"/>
        </w:rPr>
        <w:t xml:space="preserve">, </w:t>
      </w:r>
      <w:r w:rsidR="000E56BB" w:rsidRPr="00F7119D">
        <w:rPr>
          <w:bCs/>
          <w:sz w:val="22"/>
          <w:szCs w:val="22"/>
        </w:rPr>
        <w:t>Study on NR positioning support, (Release 16)</w:t>
      </w:r>
      <w:bookmarkEnd w:id="6"/>
    </w:p>
    <w:p w14:paraId="412CDF07" w14:textId="4384CFF9" w:rsidR="00E0090A" w:rsidRDefault="00E0090A"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101963973"/>
      <w:bookmarkStart w:id="8" w:name="_Ref102066914"/>
      <w:r w:rsidRPr="00F7119D">
        <w:rPr>
          <w:bCs/>
          <w:sz w:val="22"/>
          <w:szCs w:val="22"/>
          <w:lang w:val="en-GB"/>
        </w:rPr>
        <w:t>38.85</w:t>
      </w:r>
      <w:bookmarkEnd w:id="7"/>
      <w:r w:rsidR="00390EE7" w:rsidRPr="00F7119D">
        <w:rPr>
          <w:bCs/>
          <w:sz w:val="22"/>
          <w:szCs w:val="22"/>
          <w:lang w:val="en-GB"/>
        </w:rPr>
        <w:t>7</w:t>
      </w:r>
      <w:r w:rsidR="000E56BB" w:rsidRPr="00F7119D">
        <w:rPr>
          <w:bCs/>
          <w:sz w:val="22"/>
          <w:szCs w:val="22"/>
          <w:lang w:val="en-GB"/>
        </w:rPr>
        <w:t xml:space="preserve">, </w:t>
      </w:r>
      <w:r w:rsidR="000E56BB" w:rsidRPr="00F7119D">
        <w:rPr>
          <w:bCs/>
          <w:sz w:val="22"/>
          <w:szCs w:val="22"/>
        </w:rPr>
        <w:t xml:space="preserve">Study on NR Positioning Enhancements; </w:t>
      </w:r>
      <w:r w:rsidR="000E56BB" w:rsidRPr="00F7119D">
        <w:rPr>
          <w:bCs/>
          <w:sz w:val="22"/>
          <w:szCs w:val="22"/>
          <w:lang w:val="en-GB"/>
        </w:rPr>
        <w:t xml:space="preserve">(Release </w:t>
      </w:r>
      <w:bookmarkStart w:id="9" w:name="specRelease"/>
      <w:r w:rsidR="000E56BB" w:rsidRPr="00F7119D">
        <w:rPr>
          <w:bCs/>
          <w:sz w:val="22"/>
          <w:szCs w:val="22"/>
          <w:lang w:val="en-GB"/>
        </w:rPr>
        <w:t>17</w:t>
      </w:r>
      <w:bookmarkEnd w:id="9"/>
      <w:r w:rsidR="000E56BB" w:rsidRPr="00F7119D">
        <w:rPr>
          <w:bCs/>
          <w:sz w:val="22"/>
          <w:szCs w:val="22"/>
          <w:lang w:val="en-GB"/>
        </w:rPr>
        <w:t>)</w:t>
      </w:r>
      <w:bookmarkEnd w:id="8"/>
    </w:p>
    <w:p w14:paraId="71368C4D" w14:textId="77777777" w:rsidR="00435FAB" w:rsidRPr="009C7D81"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27181582"/>
      <w:r w:rsidRPr="009C7D81">
        <w:rPr>
          <w:bCs/>
          <w:sz w:val="22"/>
          <w:szCs w:val="22"/>
          <w:lang w:val="en-GB"/>
        </w:rPr>
        <w:lastRenderedPageBreak/>
        <w:t>TR</w:t>
      </w:r>
      <w:r>
        <w:rPr>
          <w:bCs/>
          <w:sz w:val="22"/>
          <w:szCs w:val="22"/>
          <w:lang w:val="en-GB"/>
        </w:rPr>
        <w:t xml:space="preserve"> </w:t>
      </w:r>
      <w:r w:rsidRPr="009C7D81">
        <w:rPr>
          <w:bCs/>
          <w:sz w:val="22"/>
          <w:szCs w:val="22"/>
          <w:lang w:val="en-GB"/>
        </w:rPr>
        <w:t xml:space="preserve">3GPP </w:t>
      </w:r>
      <w:bookmarkStart w:id="11" w:name="specType1"/>
      <w:r w:rsidRPr="009C7D81">
        <w:rPr>
          <w:bCs/>
          <w:sz w:val="22"/>
          <w:szCs w:val="22"/>
          <w:lang w:val="en-GB"/>
        </w:rPr>
        <w:t>TR</w:t>
      </w:r>
      <w:bookmarkEnd w:id="11"/>
      <w:r w:rsidRPr="009C7D81">
        <w:rPr>
          <w:bCs/>
          <w:sz w:val="22"/>
          <w:szCs w:val="22"/>
          <w:lang w:val="en-GB"/>
        </w:rPr>
        <w:t xml:space="preserve"> </w:t>
      </w:r>
      <w:bookmarkStart w:id="12" w:name="specNumber"/>
      <w:r w:rsidRPr="009C7D81">
        <w:rPr>
          <w:bCs/>
          <w:sz w:val="22"/>
          <w:szCs w:val="22"/>
          <w:lang w:val="en-GB"/>
        </w:rPr>
        <w:t>38.</w:t>
      </w:r>
      <w:bookmarkEnd w:id="12"/>
      <w:r w:rsidRPr="009C7D81">
        <w:rPr>
          <w:bCs/>
          <w:sz w:val="22"/>
          <w:szCs w:val="22"/>
          <w:lang w:val="en-GB"/>
        </w:rPr>
        <w:t xml:space="preserve">859 </w:t>
      </w:r>
      <w:bookmarkStart w:id="13" w:name="specVersion"/>
      <w:r w:rsidRPr="009C7D81">
        <w:rPr>
          <w:bCs/>
          <w:sz w:val="22"/>
          <w:szCs w:val="22"/>
          <w:lang w:val="en-GB"/>
        </w:rPr>
        <w:t>V1.0.</w:t>
      </w:r>
      <w:bookmarkEnd w:id="13"/>
      <w:r w:rsidRPr="009C7D81">
        <w:rPr>
          <w:bCs/>
          <w:sz w:val="22"/>
          <w:szCs w:val="22"/>
          <w:lang w:val="en-GB"/>
        </w:rPr>
        <w:t>0 (</w:t>
      </w:r>
      <w:bookmarkStart w:id="14" w:name="issueDate"/>
      <w:r w:rsidRPr="009C7D81">
        <w:rPr>
          <w:bCs/>
          <w:sz w:val="22"/>
          <w:szCs w:val="22"/>
          <w:lang w:val="en-GB"/>
        </w:rPr>
        <w:t>2022-</w:t>
      </w:r>
      <w:bookmarkEnd w:id="14"/>
      <w:r w:rsidRPr="009C7D81">
        <w:rPr>
          <w:bCs/>
          <w:sz w:val="22"/>
          <w:szCs w:val="22"/>
          <w:lang w:val="en-GB"/>
        </w:rPr>
        <w:t xml:space="preserve">12), </w:t>
      </w:r>
      <w:r>
        <w:rPr>
          <w:bCs/>
          <w:sz w:val="22"/>
          <w:szCs w:val="22"/>
          <w:lang w:val="en-GB"/>
        </w:rPr>
        <w:t xml:space="preserve">Technial Report for </w:t>
      </w:r>
      <w:r w:rsidRPr="009C7D81">
        <w:rPr>
          <w:sz w:val="22"/>
          <w:szCs w:val="22"/>
        </w:rPr>
        <w:t xml:space="preserve">Study on expanded and improved NR positioning </w:t>
      </w:r>
      <w:r w:rsidRPr="009C7D81">
        <w:rPr>
          <w:sz w:val="22"/>
          <w:szCs w:val="22"/>
          <w:lang w:val="en-GB"/>
        </w:rPr>
        <w:t>(Release 18),</w:t>
      </w:r>
      <w:r>
        <w:rPr>
          <w:bCs/>
          <w:sz w:val="22"/>
          <w:szCs w:val="22"/>
          <w:lang w:val="en-GB"/>
        </w:rPr>
        <w:t xml:space="preserve"> December 2022</w:t>
      </w:r>
      <w:bookmarkEnd w:id="10"/>
    </w:p>
    <w:p w14:paraId="592B67B6" w14:textId="6B0CBDE5" w:rsidR="00435FAB" w:rsidRPr="00435FAB"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5"/>
    </w:p>
    <w:p w14:paraId="1C27766F" w14:textId="73EC6848" w:rsidR="008A43B2" w:rsidRDefault="008A43B2"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11186670"/>
      <w:r>
        <w:rPr>
          <w:bCs/>
          <w:sz w:val="22"/>
          <w:szCs w:val="22"/>
          <w:lang w:val="en-GB"/>
        </w:rPr>
        <w:t>Chairman’s Notes, RAN1 #109-e, May 2022.</w:t>
      </w:r>
      <w:bookmarkEnd w:id="16"/>
    </w:p>
    <w:p w14:paraId="34588907" w14:textId="28B08E0B" w:rsidR="003B35C9" w:rsidRPr="00C42F27" w:rsidRDefault="00EE1F3C"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7" w:name="_Ref115352708"/>
      <w:bookmarkStart w:id="18" w:name="_Ref115352788"/>
      <w:r>
        <w:rPr>
          <w:bCs/>
          <w:sz w:val="22"/>
          <w:szCs w:val="22"/>
          <w:lang w:val="en-GB"/>
        </w:rPr>
        <w:t>Chairman’s Notes, RAN1 #110</w:t>
      </w:r>
      <w:bookmarkEnd w:id="17"/>
      <w:r w:rsidR="008A18CE">
        <w:rPr>
          <w:bCs/>
          <w:sz w:val="22"/>
          <w:szCs w:val="22"/>
          <w:lang w:val="en-GB"/>
        </w:rPr>
        <w:t>, August 2022</w:t>
      </w:r>
      <w:bookmarkEnd w:id="18"/>
    </w:p>
    <w:p w14:paraId="1845F7DE" w14:textId="6139AD5E" w:rsidR="00C42F27" w:rsidRPr="00435FAB" w:rsidRDefault="00C42F27"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9" w:name="_Ref118391497"/>
      <w:r>
        <w:rPr>
          <w:bCs/>
          <w:sz w:val="22"/>
          <w:szCs w:val="22"/>
          <w:lang w:val="en-GB"/>
        </w:rPr>
        <w:t>Chairman’s Notes, RAN1 #110-bis-e, October 2022</w:t>
      </w:r>
      <w:bookmarkEnd w:id="19"/>
    </w:p>
    <w:p w14:paraId="7CBCD6EC" w14:textId="67921F94" w:rsidR="00435FAB" w:rsidRPr="00F657A9" w:rsidRDefault="00435FAB"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0" w:name="_Ref127469360"/>
      <w:r>
        <w:rPr>
          <w:bCs/>
          <w:sz w:val="22"/>
          <w:szCs w:val="22"/>
          <w:lang w:val="en-GB"/>
        </w:rPr>
        <w:t>Chairman’s Notes, RAN1 #111, November 2022</w:t>
      </w:r>
      <w:bookmarkEnd w:id="20"/>
    </w:p>
    <w:p w14:paraId="6BD24CED" w14:textId="1C22337C" w:rsidR="00367DBA" w:rsidRPr="00272C1E" w:rsidRDefault="00F657A9" w:rsidP="00034E9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1" w:name="_Ref131570081"/>
      <w:r w:rsidRPr="00272C1E">
        <w:rPr>
          <w:bCs/>
          <w:sz w:val="22"/>
          <w:szCs w:val="22"/>
          <w:lang w:val="en-GB"/>
        </w:rPr>
        <w:t>Chairman’s Notes, RAN1 #112, February 2023</w:t>
      </w:r>
      <w:bookmarkEnd w:id="21"/>
    </w:p>
    <w:sectPr w:rsidR="00367DBA" w:rsidRPr="00272C1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F36C" w14:textId="77777777" w:rsidR="006B3C72" w:rsidRDefault="006B3C72" w:rsidP="00161DF4">
      <w:r>
        <w:separator/>
      </w:r>
    </w:p>
  </w:endnote>
  <w:endnote w:type="continuationSeparator" w:id="0">
    <w:p w14:paraId="3DC19326" w14:textId="77777777" w:rsidR="006B3C72" w:rsidRDefault="006B3C7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881E" w14:textId="77777777" w:rsidR="006B3C72" w:rsidRDefault="006B3C72" w:rsidP="00161DF4">
      <w:r>
        <w:separator/>
      </w:r>
    </w:p>
  </w:footnote>
  <w:footnote w:type="continuationSeparator" w:id="0">
    <w:p w14:paraId="532D3101" w14:textId="77777777" w:rsidR="006B3C72" w:rsidRDefault="006B3C7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376409"/>
    <w:multiLevelType w:val="hybridMultilevel"/>
    <w:tmpl w:val="DAB61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B83CB3"/>
    <w:multiLevelType w:val="hybridMultilevel"/>
    <w:tmpl w:val="C52A76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74BB1"/>
    <w:multiLevelType w:val="hybridMultilevel"/>
    <w:tmpl w:val="F9D61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477432"/>
    <w:multiLevelType w:val="hybridMultilevel"/>
    <w:tmpl w:val="9B38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B6257"/>
    <w:multiLevelType w:val="hybridMultilevel"/>
    <w:tmpl w:val="E5348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7F3"/>
    <w:multiLevelType w:val="hybridMultilevel"/>
    <w:tmpl w:val="D9ECD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5"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33095E"/>
    <w:multiLevelType w:val="hybridMultilevel"/>
    <w:tmpl w:val="2AB6E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33519D"/>
    <w:multiLevelType w:val="hybridMultilevel"/>
    <w:tmpl w:val="9434F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4266D6"/>
    <w:multiLevelType w:val="hybridMultilevel"/>
    <w:tmpl w:val="EE966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7C79D5"/>
    <w:multiLevelType w:val="hybridMultilevel"/>
    <w:tmpl w:val="60A2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52532D"/>
    <w:multiLevelType w:val="hybridMultilevel"/>
    <w:tmpl w:val="763C76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93482A"/>
    <w:multiLevelType w:val="hybridMultilevel"/>
    <w:tmpl w:val="59F8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C70A17"/>
    <w:multiLevelType w:val="hybridMultilevel"/>
    <w:tmpl w:val="BBE61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9"/>
  </w:num>
  <w:num w:numId="4" w16cid:durableId="1825853408">
    <w:abstractNumId w:val="15"/>
  </w:num>
  <w:num w:numId="5" w16cid:durableId="699159675">
    <w:abstractNumId w:val="12"/>
  </w:num>
  <w:num w:numId="6" w16cid:durableId="603804353">
    <w:abstractNumId w:val="22"/>
  </w:num>
  <w:num w:numId="7" w16cid:durableId="678889363">
    <w:abstractNumId w:val="11"/>
  </w:num>
  <w:num w:numId="8" w16cid:durableId="77990342">
    <w:abstractNumId w:val="5"/>
  </w:num>
  <w:num w:numId="9" w16cid:durableId="1531259744">
    <w:abstractNumId w:val="14"/>
    <w:lvlOverride w:ilvl="0">
      <w:startOverride w:val="1"/>
    </w:lvlOverride>
  </w:num>
  <w:num w:numId="10" w16cid:durableId="1921132110">
    <w:abstractNumId w:val="8"/>
  </w:num>
  <w:num w:numId="11" w16cid:durableId="969944833">
    <w:abstractNumId w:val="10"/>
  </w:num>
  <w:num w:numId="12" w16cid:durableId="1262226985">
    <w:abstractNumId w:val="17"/>
  </w:num>
  <w:num w:numId="13" w16cid:durableId="1030187919">
    <w:abstractNumId w:val="13"/>
  </w:num>
  <w:num w:numId="14" w16cid:durableId="1139805890">
    <w:abstractNumId w:val="0"/>
  </w:num>
  <w:num w:numId="15" w16cid:durableId="1300766657">
    <w:abstractNumId w:val="1"/>
  </w:num>
  <w:num w:numId="16" w16cid:durableId="936597212">
    <w:abstractNumId w:val="4"/>
  </w:num>
  <w:num w:numId="17" w16cid:durableId="828905963">
    <w:abstractNumId w:val="24"/>
  </w:num>
  <w:num w:numId="18" w16cid:durableId="760681084">
    <w:abstractNumId w:val="19"/>
  </w:num>
  <w:num w:numId="19" w16cid:durableId="1622104120">
    <w:abstractNumId w:val="6"/>
  </w:num>
  <w:num w:numId="20" w16cid:durableId="663165088">
    <w:abstractNumId w:val="21"/>
  </w:num>
  <w:num w:numId="21" w16cid:durableId="2139836733">
    <w:abstractNumId w:val="18"/>
  </w:num>
  <w:num w:numId="22" w16cid:durableId="814417772">
    <w:abstractNumId w:val="23"/>
  </w:num>
  <w:num w:numId="23" w16cid:durableId="548794">
    <w:abstractNumId w:val="7"/>
  </w:num>
  <w:num w:numId="24" w16cid:durableId="1952592678">
    <w:abstractNumId w:val="20"/>
  </w:num>
  <w:num w:numId="25" w16cid:durableId="80126460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75E14"/>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5DD"/>
    <w:rsid w:val="000B4F61"/>
    <w:rsid w:val="000C3D00"/>
    <w:rsid w:val="000C560B"/>
    <w:rsid w:val="000C62A2"/>
    <w:rsid w:val="000C769E"/>
    <w:rsid w:val="000D0D3C"/>
    <w:rsid w:val="000D1A8F"/>
    <w:rsid w:val="000D4809"/>
    <w:rsid w:val="000E071E"/>
    <w:rsid w:val="000E1747"/>
    <w:rsid w:val="000E30ED"/>
    <w:rsid w:val="000E56BB"/>
    <w:rsid w:val="000E6772"/>
    <w:rsid w:val="000F2C70"/>
    <w:rsid w:val="000F6F21"/>
    <w:rsid w:val="001008D9"/>
    <w:rsid w:val="001009A1"/>
    <w:rsid w:val="0010119A"/>
    <w:rsid w:val="001026DB"/>
    <w:rsid w:val="00105122"/>
    <w:rsid w:val="0010756F"/>
    <w:rsid w:val="00111E92"/>
    <w:rsid w:val="001144DC"/>
    <w:rsid w:val="00116CE5"/>
    <w:rsid w:val="0012068C"/>
    <w:rsid w:val="00123C79"/>
    <w:rsid w:val="00124C23"/>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B5D39"/>
    <w:rsid w:val="001C26AB"/>
    <w:rsid w:val="001C4008"/>
    <w:rsid w:val="001C528B"/>
    <w:rsid w:val="001D0CBB"/>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0D60"/>
    <w:rsid w:val="0022177F"/>
    <w:rsid w:val="00226F2D"/>
    <w:rsid w:val="00232222"/>
    <w:rsid w:val="002339FB"/>
    <w:rsid w:val="00243094"/>
    <w:rsid w:val="00252B41"/>
    <w:rsid w:val="0025764A"/>
    <w:rsid w:val="00260880"/>
    <w:rsid w:val="00262FDB"/>
    <w:rsid w:val="00266C2A"/>
    <w:rsid w:val="00266E0F"/>
    <w:rsid w:val="002717CF"/>
    <w:rsid w:val="0027242E"/>
    <w:rsid w:val="00272C1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82A"/>
    <w:rsid w:val="002A1C98"/>
    <w:rsid w:val="002A274D"/>
    <w:rsid w:val="002A4704"/>
    <w:rsid w:val="002A5B21"/>
    <w:rsid w:val="002B01CF"/>
    <w:rsid w:val="002B05B7"/>
    <w:rsid w:val="002B162B"/>
    <w:rsid w:val="002B239C"/>
    <w:rsid w:val="002B2988"/>
    <w:rsid w:val="002B5FC9"/>
    <w:rsid w:val="002B6731"/>
    <w:rsid w:val="002B72F3"/>
    <w:rsid w:val="002B7E2A"/>
    <w:rsid w:val="002C02F7"/>
    <w:rsid w:val="002C2AE5"/>
    <w:rsid w:val="002C461E"/>
    <w:rsid w:val="002C4EFD"/>
    <w:rsid w:val="002C57AC"/>
    <w:rsid w:val="002D157A"/>
    <w:rsid w:val="002D41EF"/>
    <w:rsid w:val="002D5BF8"/>
    <w:rsid w:val="002D65B1"/>
    <w:rsid w:val="002D68CE"/>
    <w:rsid w:val="002E0697"/>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10BB"/>
    <w:rsid w:val="003650B8"/>
    <w:rsid w:val="00366F52"/>
    <w:rsid w:val="00367DBA"/>
    <w:rsid w:val="003715EE"/>
    <w:rsid w:val="003718B8"/>
    <w:rsid w:val="00371DFE"/>
    <w:rsid w:val="00374E59"/>
    <w:rsid w:val="00376231"/>
    <w:rsid w:val="0037788F"/>
    <w:rsid w:val="00390EE7"/>
    <w:rsid w:val="003968DC"/>
    <w:rsid w:val="0039750E"/>
    <w:rsid w:val="00397AA2"/>
    <w:rsid w:val="003A0742"/>
    <w:rsid w:val="003A13B3"/>
    <w:rsid w:val="003A1E1A"/>
    <w:rsid w:val="003A5B30"/>
    <w:rsid w:val="003B092E"/>
    <w:rsid w:val="003B1F3F"/>
    <w:rsid w:val="003B35C9"/>
    <w:rsid w:val="003B5721"/>
    <w:rsid w:val="003B59F4"/>
    <w:rsid w:val="003C1BE5"/>
    <w:rsid w:val="003C2443"/>
    <w:rsid w:val="003C6398"/>
    <w:rsid w:val="003D3A94"/>
    <w:rsid w:val="003D5CFF"/>
    <w:rsid w:val="003E75B6"/>
    <w:rsid w:val="003F2F79"/>
    <w:rsid w:val="003F670D"/>
    <w:rsid w:val="004017DC"/>
    <w:rsid w:val="0040315C"/>
    <w:rsid w:val="004052A3"/>
    <w:rsid w:val="00405A98"/>
    <w:rsid w:val="00406FB8"/>
    <w:rsid w:val="0041279C"/>
    <w:rsid w:val="00417FC9"/>
    <w:rsid w:val="00425729"/>
    <w:rsid w:val="00425D1A"/>
    <w:rsid w:val="0043038E"/>
    <w:rsid w:val="00430AB1"/>
    <w:rsid w:val="00431188"/>
    <w:rsid w:val="00431CD3"/>
    <w:rsid w:val="0043316E"/>
    <w:rsid w:val="0043338E"/>
    <w:rsid w:val="00435FAB"/>
    <w:rsid w:val="00440721"/>
    <w:rsid w:val="004419CA"/>
    <w:rsid w:val="004458A9"/>
    <w:rsid w:val="00446818"/>
    <w:rsid w:val="00447039"/>
    <w:rsid w:val="004516DF"/>
    <w:rsid w:val="00457434"/>
    <w:rsid w:val="00461082"/>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4773"/>
    <w:rsid w:val="004C5C7E"/>
    <w:rsid w:val="004C647E"/>
    <w:rsid w:val="004C7266"/>
    <w:rsid w:val="004C72E5"/>
    <w:rsid w:val="004D0AE2"/>
    <w:rsid w:val="004D2268"/>
    <w:rsid w:val="004D2D29"/>
    <w:rsid w:val="004E1317"/>
    <w:rsid w:val="004E13F7"/>
    <w:rsid w:val="004E4173"/>
    <w:rsid w:val="004E4A0C"/>
    <w:rsid w:val="004E7FC9"/>
    <w:rsid w:val="004F04BF"/>
    <w:rsid w:val="004F358B"/>
    <w:rsid w:val="004F3B32"/>
    <w:rsid w:val="00501FDF"/>
    <w:rsid w:val="00502DA5"/>
    <w:rsid w:val="0050538C"/>
    <w:rsid w:val="005070D0"/>
    <w:rsid w:val="0050787D"/>
    <w:rsid w:val="005150C5"/>
    <w:rsid w:val="00517ADD"/>
    <w:rsid w:val="00517CF1"/>
    <w:rsid w:val="00525999"/>
    <w:rsid w:val="00530AB8"/>
    <w:rsid w:val="00534563"/>
    <w:rsid w:val="005363A1"/>
    <w:rsid w:val="0053782C"/>
    <w:rsid w:val="00537856"/>
    <w:rsid w:val="00537F2B"/>
    <w:rsid w:val="00542DD1"/>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5FED"/>
    <w:rsid w:val="00587506"/>
    <w:rsid w:val="00591408"/>
    <w:rsid w:val="00591848"/>
    <w:rsid w:val="005918E2"/>
    <w:rsid w:val="00595035"/>
    <w:rsid w:val="005954E4"/>
    <w:rsid w:val="00595501"/>
    <w:rsid w:val="005955FB"/>
    <w:rsid w:val="00596D7E"/>
    <w:rsid w:val="005A32F2"/>
    <w:rsid w:val="005A49A7"/>
    <w:rsid w:val="005A7407"/>
    <w:rsid w:val="005B1AD1"/>
    <w:rsid w:val="005B2630"/>
    <w:rsid w:val="005B3161"/>
    <w:rsid w:val="005B6997"/>
    <w:rsid w:val="005B700A"/>
    <w:rsid w:val="005C520B"/>
    <w:rsid w:val="005D0006"/>
    <w:rsid w:val="005D45F7"/>
    <w:rsid w:val="005D52EC"/>
    <w:rsid w:val="005D57A7"/>
    <w:rsid w:val="005E15FA"/>
    <w:rsid w:val="005E1A95"/>
    <w:rsid w:val="005E1D6C"/>
    <w:rsid w:val="005E26D1"/>
    <w:rsid w:val="005E3D31"/>
    <w:rsid w:val="005E54E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23C7"/>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3C72"/>
    <w:rsid w:val="006B47D8"/>
    <w:rsid w:val="006B6AAA"/>
    <w:rsid w:val="006C099A"/>
    <w:rsid w:val="006C111C"/>
    <w:rsid w:val="006C3900"/>
    <w:rsid w:val="006C5F12"/>
    <w:rsid w:val="006D2608"/>
    <w:rsid w:val="006D54CF"/>
    <w:rsid w:val="006D79C4"/>
    <w:rsid w:val="006E62CF"/>
    <w:rsid w:val="006E6347"/>
    <w:rsid w:val="006E6D68"/>
    <w:rsid w:val="006F0EC9"/>
    <w:rsid w:val="006F378B"/>
    <w:rsid w:val="006F6154"/>
    <w:rsid w:val="006F792A"/>
    <w:rsid w:val="007003F1"/>
    <w:rsid w:val="007028B0"/>
    <w:rsid w:val="00703F6D"/>
    <w:rsid w:val="00704C59"/>
    <w:rsid w:val="00707303"/>
    <w:rsid w:val="007111EB"/>
    <w:rsid w:val="00711C2E"/>
    <w:rsid w:val="00714487"/>
    <w:rsid w:val="00721E79"/>
    <w:rsid w:val="00727749"/>
    <w:rsid w:val="00731CD1"/>
    <w:rsid w:val="00732388"/>
    <w:rsid w:val="007332EA"/>
    <w:rsid w:val="00733B2B"/>
    <w:rsid w:val="00734A28"/>
    <w:rsid w:val="007355E3"/>
    <w:rsid w:val="0073667B"/>
    <w:rsid w:val="00745146"/>
    <w:rsid w:val="00745905"/>
    <w:rsid w:val="00750A0B"/>
    <w:rsid w:val="00751609"/>
    <w:rsid w:val="007544F6"/>
    <w:rsid w:val="00754B3C"/>
    <w:rsid w:val="00756F9A"/>
    <w:rsid w:val="0075796B"/>
    <w:rsid w:val="0076028F"/>
    <w:rsid w:val="00765911"/>
    <w:rsid w:val="00766534"/>
    <w:rsid w:val="00766F27"/>
    <w:rsid w:val="00776C27"/>
    <w:rsid w:val="0078114E"/>
    <w:rsid w:val="00782BA5"/>
    <w:rsid w:val="00783BDE"/>
    <w:rsid w:val="00784DF0"/>
    <w:rsid w:val="00784EA6"/>
    <w:rsid w:val="007879E8"/>
    <w:rsid w:val="0079126B"/>
    <w:rsid w:val="007932B8"/>
    <w:rsid w:val="00796C14"/>
    <w:rsid w:val="007A1B25"/>
    <w:rsid w:val="007A2421"/>
    <w:rsid w:val="007A4AE3"/>
    <w:rsid w:val="007B03C8"/>
    <w:rsid w:val="007B21FD"/>
    <w:rsid w:val="007B23AA"/>
    <w:rsid w:val="007B38C1"/>
    <w:rsid w:val="007B6960"/>
    <w:rsid w:val="007B7306"/>
    <w:rsid w:val="007C041A"/>
    <w:rsid w:val="007C0466"/>
    <w:rsid w:val="007C405F"/>
    <w:rsid w:val="007C48DE"/>
    <w:rsid w:val="007C5B93"/>
    <w:rsid w:val="007C7721"/>
    <w:rsid w:val="007D0390"/>
    <w:rsid w:val="007D0B54"/>
    <w:rsid w:val="007D0D93"/>
    <w:rsid w:val="007D597E"/>
    <w:rsid w:val="007D5D42"/>
    <w:rsid w:val="007D61E0"/>
    <w:rsid w:val="007E4EA4"/>
    <w:rsid w:val="007E554B"/>
    <w:rsid w:val="007E6FF6"/>
    <w:rsid w:val="007E72BE"/>
    <w:rsid w:val="007F07F8"/>
    <w:rsid w:val="007F0DDF"/>
    <w:rsid w:val="007F128C"/>
    <w:rsid w:val="007F4D2C"/>
    <w:rsid w:val="007F54E5"/>
    <w:rsid w:val="008051AF"/>
    <w:rsid w:val="00807043"/>
    <w:rsid w:val="0081013A"/>
    <w:rsid w:val="0081180F"/>
    <w:rsid w:val="008124C2"/>
    <w:rsid w:val="008134B5"/>
    <w:rsid w:val="008134DE"/>
    <w:rsid w:val="008144EA"/>
    <w:rsid w:val="008158D9"/>
    <w:rsid w:val="00817343"/>
    <w:rsid w:val="00824EBE"/>
    <w:rsid w:val="008273C9"/>
    <w:rsid w:val="0083064B"/>
    <w:rsid w:val="00831D42"/>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8CE"/>
    <w:rsid w:val="008A1BD4"/>
    <w:rsid w:val="008A220B"/>
    <w:rsid w:val="008A25E9"/>
    <w:rsid w:val="008A43B2"/>
    <w:rsid w:val="008A65A1"/>
    <w:rsid w:val="008B24BF"/>
    <w:rsid w:val="008B3B70"/>
    <w:rsid w:val="008B4B8C"/>
    <w:rsid w:val="008C3EEF"/>
    <w:rsid w:val="008C4420"/>
    <w:rsid w:val="008C490D"/>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25E0"/>
    <w:rsid w:val="008F6B5A"/>
    <w:rsid w:val="008F70CD"/>
    <w:rsid w:val="008F7547"/>
    <w:rsid w:val="0090165A"/>
    <w:rsid w:val="009040A9"/>
    <w:rsid w:val="009041E5"/>
    <w:rsid w:val="00905E3A"/>
    <w:rsid w:val="00910090"/>
    <w:rsid w:val="00910297"/>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4560D"/>
    <w:rsid w:val="00950F90"/>
    <w:rsid w:val="00952748"/>
    <w:rsid w:val="009561E2"/>
    <w:rsid w:val="00960388"/>
    <w:rsid w:val="00960870"/>
    <w:rsid w:val="009638DF"/>
    <w:rsid w:val="00971D9B"/>
    <w:rsid w:val="00972708"/>
    <w:rsid w:val="0097297A"/>
    <w:rsid w:val="009740C8"/>
    <w:rsid w:val="00975241"/>
    <w:rsid w:val="00976611"/>
    <w:rsid w:val="00977119"/>
    <w:rsid w:val="00977DF5"/>
    <w:rsid w:val="00980153"/>
    <w:rsid w:val="00983F09"/>
    <w:rsid w:val="0099705B"/>
    <w:rsid w:val="009A01D8"/>
    <w:rsid w:val="009A18A6"/>
    <w:rsid w:val="009A52A1"/>
    <w:rsid w:val="009A55AA"/>
    <w:rsid w:val="009A5BDA"/>
    <w:rsid w:val="009A6925"/>
    <w:rsid w:val="009A6B8D"/>
    <w:rsid w:val="009A79E5"/>
    <w:rsid w:val="009B15B5"/>
    <w:rsid w:val="009B1FA5"/>
    <w:rsid w:val="009B3CA7"/>
    <w:rsid w:val="009B5B0A"/>
    <w:rsid w:val="009B64C1"/>
    <w:rsid w:val="009C00B9"/>
    <w:rsid w:val="009C02B9"/>
    <w:rsid w:val="009C255E"/>
    <w:rsid w:val="009C2A13"/>
    <w:rsid w:val="009C3864"/>
    <w:rsid w:val="009D1C4F"/>
    <w:rsid w:val="009D6489"/>
    <w:rsid w:val="009E0E57"/>
    <w:rsid w:val="009E44AD"/>
    <w:rsid w:val="009E4685"/>
    <w:rsid w:val="009E7FFA"/>
    <w:rsid w:val="009F0125"/>
    <w:rsid w:val="009F0847"/>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5A1"/>
    <w:rsid w:val="00A26B99"/>
    <w:rsid w:val="00A27184"/>
    <w:rsid w:val="00A3059C"/>
    <w:rsid w:val="00A3379A"/>
    <w:rsid w:val="00A352F0"/>
    <w:rsid w:val="00A36981"/>
    <w:rsid w:val="00A41183"/>
    <w:rsid w:val="00A41EE3"/>
    <w:rsid w:val="00A41FB1"/>
    <w:rsid w:val="00A421D4"/>
    <w:rsid w:val="00A4413F"/>
    <w:rsid w:val="00A45363"/>
    <w:rsid w:val="00A505DE"/>
    <w:rsid w:val="00A51C5F"/>
    <w:rsid w:val="00A52CA8"/>
    <w:rsid w:val="00A5382B"/>
    <w:rsid w:val="00A54E8C"/>
    <w:rsid w:val="00A563DD"/>
    <w:rsid w:val="00A5675A"/>
    <w:rsid w:val="00A63607"/>
    <w:rsid w:val="00A65E7F"/>
    <w:rsid w:val="00A66D16"/>
    <w:rsid w:val="00A71667"/>
    <w:rsid w:val="00A7378E"/>
    <w:rsid w:val="00A75912"/>
    <w:rsid w:val="00A7628B"/>
    <w:rsid w:val="00A77824"/>
    <w:rsid w:val="00A805B9"/>
    <w:rsid w:val="00A84A25"/>
    <w:rsid w:val="00A934CF"/>
    <w:rsid w:val="00A93DEE"/>
    <w:rsid w:val="00A95871"/>
    <w:rsid w:val="00A95A78"/>
    <w:rsid w:val="00AA1820"/>
    <w:rsid w:val="00AA32E9"/>
    <w:rsid w:val="00AA3F29"/>
    <w:rsid w:val="00AB26E1"/>
    <w:rsid w:val="00AB31AA"/>
    <w:rsid w:val="00AB371D"/>
    <w:rsid w:val="00AB40F7"/>
    <w:rsid w:val="00AB621B"/>
    <w:rsid w:val="00AC33D5"/>
    <w:rsid w:val="00AC588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56C4"/>
    <w:rsid w:val="00B0582F"/>
    <w:rsid w:val="00B0669A"/>
    <w:rsid w:val="00B068ED"/>
    <w:rsid w:val="00B06AF7"/>
    <w:rsid w:val="00B07AF0"/>
    <w:rsid w:val="00B11037"/>
    <w:rsid w:val="00B14FC6"/>
    <w:rsid w:val="00B1512A"/>
    <w:rsid w:val="00B16922"/>
    <w:rsid w:val="00B16FCE"/>
    <w:rsid w:val="00B207CA"/>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6BE3"/>
    <w:rsid w:val="00B4730D"/>
    <w:rsid w:val="00B5537A"/>
    <w:rsid w:val="00B55B9E"/>
    <w:rsid w:val="00B56AA7"/>
    <w:rsid w:val="00B648D1"/>
    <w:rsid w:val="00B66598"/>
    <w:rsid w:val="00B67B38"/>
    <w:rsid w:val="00B706ED"/>
    <w:rsid w:val="00B72388"/>
    <w:rsid w:val="00B77012"/>
    <w:rsid w:val="00B777EC"/>
    <w:rsid w:val="00B77CE0"/>
    <w:rsid w:val="00B81132"/>
    <w:rsid w:val="00B8140B"/>
    <w:rsid w:val="00B832FD"/>
    <w:rsid w:val="00B862DB"/>
    <w:rsid w:val="00B867B9"/>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31D1"/>
    <w:rsid w:val="00BC7A7B"/>
    <w:rsid w:val="00BD00F7"/>
    <w:rsid w:val="00BD0141"/>
    <w:rsid w:val="00BD026A"/>
    <w:rsid w:val="00BD32F5"/>
    <w:rsid w:val="00BD65C1"/>
    <w:rsid w:val="00BD76CD"/>
    <w:rsid w:val="00BE54EA"/>
    <w:rsid w:val="00BE7EB5"/>
    <w:rsid w:val="00BF1113"/>
    <w:rsid w:val="00BF2228"/>
    <w:rsid w:val="00BF2972"/>
    <w:rsid w:val="00BF3A04"/>
    <w:rsid w:val="00BF59B4"/>
    <w:rsid w:val="00BF608F"/>
    <w:rsid w:val="00BF6DEF"/>
    <w:rsid w:val="00C01856"/>
    <w:rsid w:val="00C019FA"/>
    <w:rsid w:val="00C01CC4"/>
    <w:rsid w:val="00C02175"/>
    <w:rsid w:val="00C04914"/>
    <w:rsid w:val="00C066D7"/>
    <w:rsid w:val="00C06EA9"/>
    <w:rsid w:val="00C116D7"/>
    <w:rsid w:val="00C11CAC"/>
    <w:rsid w:val="00C13224"/>
    <w:rsid w:val="00C143F3"/>
    <w:rsid w:val="00C144FF"/>
    <w:rsid w:val="00C22DD7"/>
    <w:rsid w:val="00C231D3"/>
    <w:rsid w:val="00C32D5D"/>
    <w:rsid w:val="00C36E32"/>
    <w:rsid w:val="00C3741F"/>
    <w:rsid w:val="00C40398"/>
    <w:rsid w:val="00C42379"/>
    <w:rsid w:val="00C42F27"/>
    <w:rsid w:val="00C44328"/>
    <w:rsid w:val="00C45A47"/>
    <w:rsid w:val="00C4642B"/>
    <w:rsid w:val="00C47BEF"/>
    <w:rsid w:val="00C50175"/>
    <w:rsid w:val="00C50430"/>
    <w:rsid w:val="00C509C5"/>
    <w:rsid w:val="00C525F7"/>
    <w:rsid w:val="00C55533"/>
    <w:rsid w:val="00C57C07"/>
    <w:rsid w:val="00C617B3"/>
    <w:rsid w:val="00C61B54"/>
    <w:rsid w:val="00C6256C"/>
    <w:rsid w:val="00C62C84"/>
    <w:rsid w:val="00C66A4A"/>
    <w:rsid w:val="00C670E4"/>
    <w:rsid w:val="00C67D60"/>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5484"/>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5021"/>
    <w:rsid w:val="00CF55BF"/>
    <w:rsid w:val="00CF65E4"/>
    <w:rsid w:val="00D026FC"/>
    <w:rsid w:val="00D03132"/>
    <w:rsid w:val="00D04CDF"/>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57D78"/>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67B9"/>
    <w:rsid w:val="00DD7737"/>
    <w:rsid w:val="00DE215B"/>
    <w:rsid w:val="00DE3E8D"/>
    <w:rsid w:val="00DE54C5"/>
    <w:rsid w:val="00DE72C7"/>
    <w:rsid w:val="00DF1C31"/>
    <w:rsid w:val="00DF1EA1"/>
    <w:rsid w:val="00DF26C5"/>
    <w:rsid w:val="00DF4732"/>
    <w:rsid w:val="00DF5438"/>
    <w:rsid w:val="00DF5476"/>
    <w:rsid w:val="00E0090A"/>
    <w:rsid w:val="00E0193A"/>
    <w:rsid w:val="00E01E62"/>
    <w:rsid w:val="00E043A1"/>
    <w:rsid w:val="00E059E5"/>
    <w:rsid w:val="00E106B9"/>
    <w:rsid w:val="00E10BE3"/>
    <w:rsid w:val="00E11B95"/>
    <w:rsid w:val="00E14A1C"/>
    <w:rsid w:val="00E2056E"/>
    <w:rsid w:val="00E208A6"/>
    <w:rsid w:val="00E2355A"/>
    <w:rsid w:val="00E24D94"/>
    <w:rsid w:val="00E2616D"/>
    <w:rsid w:val="00E30128"/>
    <w:rsid w:val="00E3317B"/>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2359"/>
    <w:rsid w:val="00E73617"/>
    <w:rsid w:val="00E74F7C"/>
    <w:rsid w:val="00E750C3"/>
    <w:rsid w:val="00E76928"/>
    <w:rsid w:val="00E80C19"/>
    <w:rsid w:val="00E819FF"/>
    <w:rsid w:val="00E81AE3"/>
    <w:rsid w:val="00E847C4"/>
    <w:rsid w:val="00E847D0"/>
    <w:rsid w:val="00E9359E"/>
    <w:rsid w:val="00E9657C"/>
    <w:rsid w:val="00E97B25"/>
    <w:rsid w:val="00EA04A3"/>
    <w:rsid w:val="00EA68E6"/>
    <w:rsid w:val="00EA69BA"/>
    <w:rsid w:val="00EA73C1"/>
    <w:rsid w:val="00EB0962"/>
    <w:rsid w:val="00EB0A11"/>
    <w:rsid w:val="00EB151A"/>
    <w:rsid w:val="00EB54F6"/>
    <w:rsid w:val="00EB5BA6"/>
    <w:rsid w:val="00EB6C46"/>
    <w:rsid w:val="00EC0F55"/>
    <w:rsid w:val="00EC2A35"/>
    <w:rsid w:val="00ED1008"/>
    <w:rsid w:val="00ED211C"/>
    <w:rsid w:val="00ED6081"/>
    <w:rsid w:val="00ED67C1"/>
    <w:rsid w:val="00ED7653"/>
    <w:rsid w:val="00ED76FA"/>
    <w:rsid w:val="00EE18CC"/>
    <w:rsid w:val="00EE1F3C"/>
    <w:rsid w:val="00EF0866"/>
    <w:rsid w:val="00EF26CC"/>
    <w:rsid w:val="00EF5E1E"/>
    <w:rsid w:val="00EF7114"/>
    <w:rsid w:val="00EF7A4E"/>
    <w:rsid w:val="00F04945"/>
    <w:rsid w:val="00F04B32"/>
    <w:rsid w:val="00F05BCC"/>
    <w:rsid w:val="00F0605E"/>
    <w:rsid w:val="00F13221"/>
    <w:rsid w:val="00F15EB8"/>
    <w:rsid w:val="00F163AD"/>
    <w:rsid w:val="00F17D02"/>
    <w:rsid w:val="00F21D54"/>
    <w:rsid w:val="00F26B9A"/>
    <w:rsid w:val="00F2764C"/>
    <w:rsid w:val="00F352A5"/>
    <w:rsid w:val="00F36D7D"/>
    <w:rsid w:val="00F37734"/>
    <w:rsid w:val="00F41641"/>
    <w:rsid w:val="00F42939"/>
    <w:rsid w:val="00F43CD1"/>
    <w:rsid w:val="00F50376"/>
    <w:rsid w:val="00F52A5A"/>
    <w:rsid w:val="00F546C9"/>
    <w:rsid w:val="00F553D1"/>
    <w:rsid w:val="00F56079"/>
    <w:rsid w:val="00F606C8"/>
    <w:rsid w:val="00F62C49"/>
    <w:rsid w:val="00F657A9"/>
    <w:rsid w:val="00F66603"/>
    <w:rsid w:val="00F66E0A"/>
    <w:rsid w:val="00F67246"/>
    <w:rsid w:val="00F679BA"/>
    <w:rsid w:val="00F70809"/>
    <w:rsid w:val="00F7119D"/>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33A4"/>
    <w:rsid w:val="00FC5FFB"/>
    <w:rsid w:val="00FC70A5"/>
    <w:rsid w:val="00FC75C4"/>
    <w:rsid w:val="00FD58A6"/>
    <w:rsid w:val="00FE29E4"/>
    <w:rsid w:val="00FE5E12"/>
    <w:rsid w:val="00FF005B"/>
    <w:rsid w:val="00FF00EB"/>
    <w:rsid w:val="00FF1590"/>
    <w:rsid w:val="00FF4442"/>
    <w:rsid w:val="00FF4C9F"/>
    <w:rsid w:val="00FF5858"/>
    <w:rsid w:val="00FF6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438"/>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rsid w:val="00B23EB7"/>
    <w:rPr>
      <w:rFonts w:ascii="Times New Roman" w:eastAsia="Times New Roman" w:hAnsi="Times New Roman" w:cs="Arial"/>
      <w:lang w:eastAsia="en-US"/>
    </w:rPr>
  </w:style>
  <w:style w:type="character" w:customStyle="1" w:styleId="Heading9Char">
    <w:name w:val="Heading 9 Char"/>
    <w:basedOn w:val="DefaultParagraphFont"/>
    <w:link w:val="Heading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E208A6"/>
    <w:rPr>
      <w:rFonts w:ascii="Arial" w:eastAsia="SimSun" w:hAnsi="Arial" w:cs="Times New Roman"/>
      <w:sz w:val="18"/>
      <w:szCs w:val="20"/>
      <w:lang w:val="en-GB" w:eastAsia="en-US"/>
    </w:rPr>
  </w:style>
  <w:style w:type="character" w:customStyle="1" w:styleId="normaltextrun">
    <w:name w:val="normaltextrun"/>
    <w:qFormat/>
    <w:rsid w:val="00E208A6"/>
  </w:style>
  <w:style w:type="character" w:customStyle="1" w:styleId="spellingerror">
    <w:name w:val="spellingerror"/>
    <w:qFormat/>
    <w:rsid w:val="00E208A6"/>
  </w:style>
  <w:style w:type="character" w:customStyle="1" w:styleId="B3Char">
    <w:name w:val="B3 Char"/>
    <w:link w:val="B3"/>
    <w:qFormat/>
    <w:rsid w:val="001008D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402177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4948144">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4141038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10639596">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2023-02-17T04:00:00Z</dcterms:created>
  <dcterms:modified xsi:type="dcterms:W3CDTF">2023-04-07T16:21:00Z</dcterms:modified>
  <cp:category/>
</cp:coreProperties>
</file>